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3512"/>
        <w:gridCol w:w="1134"/>
        <w:gridCol w:w="566"/>
        <w:gridCol w:w="427"/>
        <w:gridCol w:w="1418"/>
        <w:gridCol w:w="3368"/>
      </w:tblGrid>
      <w:tr w:rsidR="000F40DA" w:rsidTr="000F40DA">
        <w:trPr>
          <w:trHeight w:hRule="exact" w:val="964"/>
        </w:trPr>
        <w:tc>
          <w:tcPr>
            <w:tcW w:w="4644" w:type="dxa"/>
            <w:gridSpan w:val="2"/>
          </w:tcPr>
          <w:p w:rsidR="000F40DA" w:rsidRDefault="000F40DA">
            <w:pPr>
              <w:spacing w:after="0" w:line="240" w:lineRule="auto"/>
              <w:jc w:val="right"/>
            </w:pPr>
            <w:r>
              <w:br w:type="page"/>
            </w:r>
          </w:p>
          <w:p w:rsidR="000F40DA" w:rsidRDefault="000F40DA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993" w:type="dxa"/>
            <w:gridSpan w:val="2"/>
            <w:hideMark/>
          </w:tcPr>
          <w:p w:rsidR="000F40DA" w:rsidRDefault="000F40DA">
            <w:pPr>
              <w:spacing w:after="0" w:line="240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0F40DA" w:rsidRPr="006C721E" w:rsidRDefault="000F40D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F40DA" w:rsidTr="000F40DA">
        <w:trPr>
          <w:trHeight w:val="1444"/>
        </w:trPr>
        <w:tc>
          <w:tcPr>
            <w:tcW w:w="10421" w:type="dxa"/>
            <w:gridSpan w:val="6"/>
            <w:hideMark/>
          </w:tcPr>
          <w:p w:rsidR="000F40DA" w:rsidRDefault="000F40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0F40DA" w:rsidRDefault="000F40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0F40DA" w:rsidRDefault="000F40D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ИСПОЛНИТЕЛЬНЫЙ КОМИТЕТ ПРОФСОЮЗА</w:t>
            </w:r>
          </w:p>
          <w:p w:rsidR="000F40DA" w:rsidRDefault="000F40DA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0F40DA" w:rsidTr="000F40DA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0F40DA" w:rsidRDefault="000F40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F40DA" w:rsidRDefault="000F40D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 w:rsidR="008410A8">
              <w:rPr>
                <w:rFonts w:ascii="Times New Roman" w:eastAsia="Calibri" w:hAnsi="Times New Roman"/>
                <w:sz w:val="28"/>
                <w:szCs w:val="28"/>
              </w:rPr>
              <w:t>9 мая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201</w:t>
            </w:r>
            <w:r w:rsidR="008410A8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40DA" w:rsidRDefault="000F40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0F40DA" w:rsidRDefault="000F40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br/>
              <w:t xml:space="preserve">№ </w:t>
            </w:r>
            <w:r w:rsidR="006C721E">
              <w:rPr>
                <w:rFonts w:ascii="Times New Roman" w:eastAsia="Calibri" w:hAnsi="Times New Roman"/>
                <w:sz w:val="28"/>
                <w:szCs w:val="28"/>
              </w:rPr>
              <w:t>13-3</w:t>
            </w:r>
          </w:p>
        </w:tc>
      </w:tr>
      <w:tr w:rsidR="000F40DA" w:rsidTr="00EE14FA">
        <w:trPr>
          <w:trHeight w:val="341"/>
        </w:trPr>
        <w:tc>
          <w:tcPr>
            <w:tcW w:w="5210" w:type="dxa"/>
            <w:gridSpan w:val="3"/>
          </w:tcPr>
          <w:p w:rsidR="000F40DA" w:rsidRDefault="000F40D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  <w:gridSpan w:val="3"/>
          </w:tcPr>
          <w:p w:rsidR="000F40DA" w:rsidRDefault="000F40DA">
            <w:pPr>
              <w:ind w:right="6236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C721E" w:rsidRDefault="000F40DA" w:rsidP="00A704B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Об </w:t>
      </w:r>
      <w:r w:rsidR="00A704B0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итогах </w:t>
      </w:r>
      <w:r w:rsidR="00A704B0" w:rsidRPr="00A704B0">
        <w:rPr>
          <w:rFonts w:ascii="Times New Roman" w:hAnsi="Times New Roman"/>
          <w:b/>
          <w:noProof/>
          <w:sz w:val="28"/>
          <w:szCs w:val="28"/>
        </w:rPr>
        <w:t>III Всероссийского конкурса программ</w:t>
      </w:r>
    </w:p>
    <w:p w:rsidR="006C721E" w:rsidRDefault="00A704B0" w:rsidP="00A704B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A704B0">
        <w:rPr>
          <w:rFonts w:ascii="Times New Roman" w:hAnsi="Times New Roman"/>
          <w:b/>
          <w:noProof/>
          <w:sz w:val="28"/>
          <w:szCs w:val="28"/>
        </w:rPr>
        <w:t>развития организаций дополнительного образования</w:t>
      </w:r>
    </w:p>
    <w:p w:rsidR="006C721E" w:rsidRDefault="009239F4" w:rsidP="00A704B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детей "</w:t>
      </w:r>
      <w:r w:rsidR="00A704B0" w:rsidRPr="00A704B0">
        <w:rPr>
          <w:rFonts w:ascii="Times New Roman" w:hAnsi="Times New Roman"/>
          <w:b/>
          <w:noProof/>
          <w:sz w:val="28"/>
          <w:szCs w:val="28"/>
        </w:rPr>
        <w:t>Арктур</w:t>
      </w:r>
      <w:r>
        <w:rPr>
          <w:rFonts w:ascii="Times New Roman" w:hAnsi="Times New Roman"/>
          <w:b/>
          <w:noProof/>
          <w:sz w:val="28"/>
          <w:szCs w:val="28"/>
        </w:rPr>
        <w:t xml:space="preserve">" </w:t>
      </w:r>
      <w:r w:rsidR="00A704B0" w:rsidRPr="00A704B0">
        <w:rPr>
          <w:rFonts w:ascii="Times New Roman" w:hAnsi="Times New Roman"/>
          <w:b/>
          <w:noProof/>
          <w:sz w:val="28"/>
          <w:szCs w:val="28"/>
        </w:rPr>
        <w:t>-</w:t>
      </w:r>
      <w:r>
        <w:rPr>
          <w:rFonts w:ascii="Times New Roman" w:hAnsi="Times New Roman"/>
          <w:b/>
          <w:noProof/>
          <w:sz w:val="28"/>
          <w:szCs w:val="28"/>
        </w:rPr>
        <w:t xml:space="preserve"> 2018</w:t>
      </w:r>
      <w:r w:rsidR="00A704B0">
        <w:rPr>
          <w:rFonts w:ascii="Times New Roman" w:hAnsi="Times New Roman"/>
          <w:b/>
          <w:noProof/>
          <w:sz w:val="28"/>
          <w:szCs w:val="28"/>
        </w:rPr>
        <w:t xml:space="preserve"> и </w:t>
      </w:r>
      <w:r w:rsidR="00A704B0" w:rsidRPr="00A704B0">
        <w:rPr>
          <w:rFonts w:ascii="Times New Roman" w:hAnsi="Times New Roman"/>
          <w:b/>
          <w:noProof/>
          <w:sz w:val="28"/>
          <w:szCs w:val="28"/>
        </w:rPr>
        <w:t>IV Межрегиональн</w:t>
      </w:r>
      <w:r w:rsidR="00A704B0">
        <w:rPr>
          <w:rFonts w:ascii="Times New Roman" w:hAnsi="Times New Roman"/>
          <w:b/>
          <w:noProof/>
          <w:sz w:val="28"/>
          <w:szCs w:val="28"/>
        </w:rPr>
        <w:t>ого</w:t>
      </w:r>
      <w:r w:rsidR="00A704B0" w:rsidRPr="00A704B0">
        <w:rPr>
          <w:rFonts w:ascii="Times New Roman" w:hAnsi="Times New Roman"/>
          <w:b/>
          <w:noProof/>
          <w:sz w:val="28"/>
          <w:szCs w:val="28"/>
        </w:rPr>
        <w:t xml:space="preserve"> Форум</w:t>
      </w:r>
      <w:r w:rsidR="00A704B0">
        <w:rPr>
          <w:rFonts w:ascii="Times New Roman" w:hAnsi="Times New Roman"/>
          <w:b/>
          <w:noProof/>
          <w:sz w:val="28"/>
          <w:szCs w:val="28"/>
        </w:rPr>
        <w:t>а</w:t>
      </w:r>
    </w:p>
    <w:p w:rsidR="00A704B0" w:rsidRDefault="00A704B0" w:rsidP="00A704B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A704B0">
        <w:rPr>
          <w:rFonts w:ascii="Times New Roman" w:hAnsi="Times New Roman"/>
          <w:b/>
          <w:noProof/>
          <w:sz w:val="28"/>
          <w:szCs w:val="28"/>
        </w:rPr>
        <w:t>по вопросам</w:t>
      </w:r>
      <w:r w:rsidR="006C721E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704B0">
        <w:rPr>
          <w:rFonts w:ascii="Times New Roman" w:hAnsi="Times New Roman"/>
          <w:b/>
          <w:noProof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/>
          <w:b/>
          <w:noProof/>
          <w:sz w:val="28"/>
          <w:szCs w:val="28"/>
        </w:rPr>
        <w:t>,</w:t>
      </w:r>
      <w:r w:rsidRPr="00A704B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6C721E" w:rsidRDefault="00A704B0" w:rsidP="00A704B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A704B0">
        <w:rPr>
          <w:rFonts w:ascii="Times New Roman" w:hAnsi="Times New Roman"/>
          <w:b/>
          <w:noProof/>
          <w:sz w:val="28"/>
          <w:szCs w:val="28"/>
        </w:rPr>
        <w:t>посвящ</w:t>
      </w:r>
      <w:r w:rsidR="009239F4">
        <w:rPr>
          <w:rFonts w:ascii="Times New Roman" w:hAnsi="Times New Roman"/>
          <w:b/>
          <w:noProof/>
          <w:sz w:val="28"/>
          <w:szCs w:val="28"/>
        </w:rPr>
        <w:t>ё</w:t>
      </w:r>
      <w:r w:rsidRPr="00A704B0">
        <w:rPr>
          <w:rFonts w:ascii="Times New Roman" w:hAnsi="Times New Roman"/>
          <w:b/>
          <w:noProof/>
          <w:sz w:val="28"/>
          <w:szCs w:val="28"/>
        </w:rPr>
        <w:t xml:space="preserve">нных 100-летию системы дополнительного </w:t>
      </w:r>
    </w:p>
    <w:p w:rsidR="00792E22" w:rsidRPr="00A704B0" w:rsidRDefault="00A704B0" w:rsidP="00A704B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A704B0">
        <w:rPr>
          <w:rFonts w:ascii="Times New Roman" w:hAnsi="Times New Roman"/>
          <w:b/>
          <w:noProof/>
          <w:sz w:val="28"/>
          <w:szCs w:val="28"/>
        </w:rPr>
        <w:t>образования детей</w:t>
      </w:r>
      <w:r w:rsidR="006C721E"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 xml:space="preserve"> в Российской Федерации</w:t>
      </w:r>
      <w:r w:rsidRPr="00A05C5E">
        <w:rPr>
          <w:rFonts w:ascii="Times New Roman" w:hAnsi="Times New Roman"/>
          <w:noProof/>
          <w:sz w:val="28"/>
          <w:szCs w:val="28"/>
        </w:rPr>
        <w:t xml:space="preserve">  </w:t>
      </w:r>
    </w:p>
    <w:p w:rsidR="00792E22" w:rsidRDefault="00792E22" w:rsidP="000F40D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6D7A3A" w:rsidRDefault="006D7A3A" w:rsidP="000F40DA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6D7A3A" w:rsidRDefault="00D913B9" w:rsidP="002B4EF6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</w:t>
      </w:r>
      <w:r w:rsidR="008A1371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="008A1371">
        <w:rPr>
          <w:rFonts w:ascii="Times New Roman" w:hAnsi="Times New Roman"/>
          <w:noProof/>
          <w:sz w:val="28"/>
          <w:szCs w:val="28"/>
        </w:rPr>
        <w:t xml:space="preserve">В соответствии с планом ЦС Профсоюза на </w:t>
      </w:r>
      <w:r w:rsidR="008A1371">
        <w:rPr>
          <w:rFonts w:ascii="Times New Roman" w:hAnsi="Times New Roman"/>
          <w:noProof/>
          <w:sz w:val="28"/>
          <w:szCs w:val="28"/>
          <w:lang w:val="en-US"/>
        </w:rPr>
        <w:t>I</w:t>
      </w:r>
      <w:r w:rsidR="008A1371">
        <w:rPr>
          <w:rFonts w:ascii="Times New Roman" w:hAnsi="Times New Roman"/>
          <w:noProof/>
          <w:sz w:val="28"/>
          <w:szCs w:val="28"/>
        </w:rPr>
        <w:t xml:space="preserve"> полугодие 2018 года в </w:t>
      </w:r>
      <w:r w:rsidRPr="00A05C5E">
        <w:rPr>
          <w:rFonts w:ascii="Times New Roman" w:hAnsi="Times New Roman"/>
          <w:noProof/>
          <w:sz w:val="28"/>
          <w:szCs w:val="28"/>
        </w:rPr>
        <w:t xml:space="preserve"> рамках мероприятий, посвященных 100-летию системы дополнительного образования детей</w:t>
      </w:r>
      <w:r>
        <w:rPr>
          <w:rFonts w:ascii="Times New Roman" w:hAnsi="Times New Roman"/>
          <w:noProof/>
          <w:sz w:val="28"/>
          <w:szCs w:val="28"/>
        </w:rPr>
        <w:t xml:space="preserve"> в Росссийской Федерации,</w:t>
      </w:r>
      <w:r w:rsidR="00C87F29">
        <w:rPr>
          <w:rFonts w:ascii="Times New Roman" w:hAnsi="Times New Roman"/>
          <w:noProof/>
          <w:sz w:val="28"/>
          <w:szCs w:val="28"/>
        </w:rPr>
        <w:t xml:space="preserve"> и 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>в целях со</w:t>
      </w:r>
      <w:r w:rsidR="00C87F29" w:rsidRPr="006D7A3A">
        <w:rPr>
          <w:rFonts w:ascii="Times New Roman" w:hAnsi="Times New Roman" w:cs="Times New Roman"/>
          <w:sz w:val="28"/>
          <w:szCs w:val="28"/>
        </w:rPr>
        <w:t>вершенствования и развития системы допол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 xml:space="preserve">нительного образования детей, повышения роли </w:t>
      </w:r>
      <w:r w:rsidR="00C87F29" w:rsidRPr="006D7A3A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 в воспитании, обучении</w:t>
      </w:r>
      <w:r w:rsidR="008A1371">
        <w:rPr>
          <w:rFonts w:ascii="Times New Roman" w:hAnsi="Times New Roman" w:cs="Times New Roman"/>
          <w:sz w:val="28"/>
          <w:szCs w:val="28"/>
        </w:rPr>
        <w:t xml:space="preserve">, </w:t>
      </w:r>
      <w:r w:rsidR="00C87F29" w:rsidRPr="006D7A3A">
        <w:rPr>
          <w:rFonts w:ascii="Times New Roman" w:hAnsi="Times New Roman" w:cs="Times New Roman"/>
          <w:sz w:val="28"/>
          <w:szCs w:val="28"/>
        </w:rPr>
        <w:t>творческом развитии личности ребенка</w:t>
      </w:r>
      <w:r w:rsidR="00C87F29">
        <w:rPr>
          <w:rFonts w:ascii="Times New Roman" w:hAnsi="Times New Roman" w:cs="Times New Roman"/>
          <w:sz w:val="28"/>
          <w:szCs w:val="28"/>
        </w:rPr>
        <w:t xml:space="preserve">, 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>сохранени</w:t>
      </w:r>
      <w:r w:rsidR="00C87F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 xml:space="preserve"> уникальности системы допол</w:t>
      </w:r>
      <w:r w:rsidR="00C87F29" w:rsidRPr="006D7A3A">
        <w:rPr>
          <w:rFonts w:ascii="Times New Roman" w:hAnsi="Times New Roman" w:cs="Times New Roman"/>
          <w:sz w:val="28"/>
          <w:szCs w:val="28"/>
        </w:rPr>
        <w:t>нительного образования детей в России</w:t>
      </w:r>
      <w:r w:rsidR="00C87F29">
        <w:rPr>
          <w:rFonts w:ascii="Times New Roman" w:hAnsi="Times New Roman" w:cs="Times New Roman"/>
          <w:sz w:val="28"/>
          <w:szCs w:val="28"/>
        </w:rPr>
        <w:t xml:space="preserve">, 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>выявлени</w:t>
      </w:r>
      <w:r w:rsidR="00C87F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 xml:space="preserve"> и обобщени</w:t>
      </w:r>
      <w:r w:rsidR="00C87F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62125">
        <w:rPr>
          <w:rFonts w:ascii="Times New Roman" w:hAnsi="Times New Roman" w:cs="Times New Roman"/>
          <w:color w:val="000000"/>
          <w:sz w:val="28"/>
          <w:szCs w:val="28"/>
        </w:rPr>
        <w:t xml:space="preserve"> лучшего </w:t>
      </w:r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>опыта</w:t>
      </w:r>
      <w:proofErr w:type="gramEnd"/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7F29" w:rsidRPr="006D7A3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 и руководителей образовательных организаций </w:t>
      </w:r>
      <w:r w:rsidR="00C87F29" w:rsidRPr="006D7A3A">
        <w:rPr>
          <w:rFonts w:ascii="Times New Roman" w:hAnsi="Times New Roman" w:cs="Times New Roman"/>
          <w:sz w:val="28"/>
          <w:szCs w:val="28"/>
        </w:rPr>
        <w:t>по обновлению содержания образования</w:t>
      </w:r>
      <w:r w:rsidR="00C87F29">
        <w:rPr>
          <w:rFonts w:ascii="Times New Roman" w:hAnsi="Times New Roman" w:cs="Times New Roman"/>
          <w:sz w:val="28"/>
          <w:szCs w:val="28"/>
        </w:rPr>
        <w:t>,</w:t>
      </w:r>
      <w:r w:rsidR="00C87F29" w:rsidRPr="000A67CA">
        <w:rPr>
          <w:rFonts w:ascii="Times New Roman" w:hAnsi="Times New Roman" w:cs="Times New Roman"/>
          <w:sz w:val="28"/>
          <w:szCs w:val="28"/>
        </w:rPr>
        <w:t xml:space="preserve"> </w:t>
      </w:r>
      <w:r w:rsidR="00362125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C87F29" w:rsidRPr="006D7A3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педагогических работников</w:t>
      </w:r>
      <w:r w:rsidR="00C87F29">
        <w:rPr>
          <w:rFonts w:ascii="Times New Roman" w:hAnsi="Times New Roman" w:cs="Times New Roman"/>
          <w:sz w:val="28"/>
          <w:szCs w:val="28"/>
        </w:rPr>
        <w:t xml:space="preserve">, </w:t>
      </w:r>
      <w:r w:rsidR="00C87F29" w:rsidRPr="006D7A3A">
        <w:rPr>
          <w:rFonts w:ascii="Times New Roman" w:hAnsi="Times New Roman" w:cs="Times New Roman"/>
          <w:sz w:val="28"/>
          <w:szCs w:val="28"/>
        </w:rPr>
        <w:t>утверждени</w:t>
      </w:r>
      <w:r w:rsidR="00C87F29">
        <w:rPr>
          <w:rFonts w:ascii="Times New Roman" w:hAnsi="Times New Roman" w:cs="Times New Roman"/>
          <w:sz w:val="28"/>
          <w:szCs w:val="28"/>
        </w:rPr>
        <w:t>я</w:t>
      </w:r>
      <w:r w:rsidR="00C87F29" w:rsidRPr="006D7A3A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362125">
        <w:rPr>
          <w:rFonts w:ascii="Times New Roman" w:hAnsi="Times New Roman" w:cs="Times New Roman"/>
          <w:sz w:val="28"/>
          <w:szCs w:val="28"/>
        </w:rPr>
        <w:t>а</w:t>
      </w:r>
      <w:r w:rsidR="00C87F29" w:rsidRPr="006D7A3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обществ</w:t>
      </w:r>
      <w:r w:rsidR="00C87F29">
        <w:rPr>
          <w:rFonts w:ascii="Times New Roman" w:hAnsi="Times New Roman" w:cs="Times New Roman"/>
          <w:sz w:val="28"/>
          <w:szCs w:val="28"/>
        </w:rPr>
        <w:t xml:space="preserve">е </w:t>
      </w:r>
      <w:r w:rsidR="00C87F29" w:rsidRPr="00A05C5E">
        <w:rPr>
          <w:rFonts w:ascii="Times New Roman" w:hAnsi="Times New Roman"/>
          <w:noProof/>
          <w:sz w:val="28"/>
          <w:szCs w:val="28"/>
        </w:rPr>
        <w:t>14-18 мая 2018 года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05C5E">
        <w:rPr>
          <w:rFonts w:ascii="Times New Roman" w:hAnsi="Times New Roman"/>
          <w:noProof/>
          <w:sz w:val="28"/>
          <w:szCs w:val="28"/>
        </w:rPr>
        <w:t>в Республике Крым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проведены </w:t>
      </w:r>
      <w:r w:rsidRPr="00A05C5E">
        <w:rPr>
          <w:rFonts w:ascii="Times New Roman" w:hAnsi="Times New Roman"/>
          <w:noProof/>
          <w:sz w:val="28"/>
          <w:szCs w:val="28"/>
        </w:rPr>
        <w:t xml:space="preserve"> IV Межрегиональный Форум по вопросам дополнительного образования детей и финал </w:t>
      </w:r>
      <w:bookmarkStart w:id="0" w:name="_Hlk515007805"/>
      <w:bookmarkStart w:id="1" w:name="_Hlk514839200"/>
      <w:r w:rsidRPr="00A05C5E">
        <w:rPr>
          <w:rFonts w:ascii="Times New Roman" w:hAnsi="Times New Roman"/>
          <w:noProof/>
          <w:sz w:val="28"/>
          <w:szCs w:val="28"/>
        </w:rPr>
        <w:t>III</w:t>
      </w:r>
      <w:bookmarkEnd w:id="0"/>
      <w:r w:rsidRPr="00A05C5E">
        <w:rPr>
          <w:rFonts w:ascii="Times New Roman" w:hAnsi="Times New Roman"/>
          <w:noProof/>
          <w:sz w:val="28"/>
          <w:szCs w:val="28"/>
        </w:rPr>
        <w:t xml:space="preserve"> Всероссийского конкурса программ развития организаций дополнительного образования детей </w:t>
      </w:r>
      <w:r w:rsidR="009239F4">
        <w:rPr>
          <w:rFonts w:ascii="Times New Roman" w:hAnsi="Times New Roman"/>
          <w:noProof/>
          <w:sz w:val="28"/>
          <w:szCs w:val="28"/>
        </w:rPr>
        <w:t>"</w:t>
      </w:r>
      <w:r w:rsidRPr="00A05C5E">
        <w:rPr>
          <w:rFonts w:ascii="Times New Roman" w:hAnsi="Times New Roman"/>
          <w:noProof/>
          <w:sz w:val="28"/>
          <w:szCs w:val="28"/>
        </w:rPr>
        <w:t>Арктур</w:t>
      </w:r>
      <w:r w:rsidR="009239F4">
        <w:rPr>
          <w:rFonts w:ascii="Times New Roman" w:hAnsi="Times New Roman"/>
          <w:noProof/>
          <w:sz w:val="28"/>
          <w:szCs w:val="28"/>
        </w:rPr>
        <w:t xml:space="preserve">" </w:t>
      </w:r>
      <w:r w:rsidRPr="00A05C5E">
        <w:rPr>
          <w:rFonts w:ascii="Times New Roman" w:hAnsi="Times New Roman"/>
          <w:noProof/>
          <w:sz w:val="28"/>
          <w:szCs w:val="28"/>
        </w:rPr>
        <w:t>-</w:t>
      </w:r>
      <w:r w:rsidR="009239F4">
        <w:rPr>
          <w:rFonts w:ascii="Times New Roman" w:hAnsi="Times New Roman"/>
          <w:noProof/>
          <w:sz w:val="28"/>
          <w:szCs w:val="28"/>
        </w:rPr>
        <w:t xml:space="preserve"> </w:t>
      </w:r>
      <w:r w:rsidRPr="00A05C5E">
        <w:rPr>
          <w:rFonts w:ascii="Times New Roman" w:hAnsi="Times New Roman"/>
          <w:noProof/>
          <w:sz w:val="28"/>
          <w:szCs w:val="28"/>
        </w:rPr>
        <w:t>2018</w:t>
      </w:r>
      <w:bookmarkEnd w:id="1"/>
      <w:r w:rsidR="00B252C9">
        <w:rPr>
          <w:rFonts w:ascii="Times New Roman" w:hAnsi="Times New Roman"/>
          <w:noProof/>
          <w:sz w:val="28"/>
          <w:szCs w:val="28"/>
        </w:rPr>
        <w:t xml:space="preserve">. </w:t>
      </w:r>
      <w:proofErr w:type="gramEnd"/>
    </w:p>
    <w:p w:rsidR="009401D3" w:rsidRDefault="009401D3" w:rsidP="00D913B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3B9" w:rsidRDefault="00D913B9" w:rsidP="00D913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A3A">
        <w:rPr>
          <w:rFonts w:ascii="Times New Roman" w:hAnsi="Times New Roman" w:cs="Times New Roman"/>
          <w:b/>
          <w:sz w:val="28"/>
          <w:szCs w:val="28"/>
        </w:rPr>
        <w:t>Исполнительный комитет Профсоюза ПОСТАНОВЛЯЕТ</w:t>
      </w:r>
      <w:r w:rsidRPr="006D7A3A">
        <w:rPr>
          <w:rFonts w:ascii="Times New Roman" w:hAnsi="Times New Roman" w:cs="Times New Roman"/>
          <w:sz w:val="28"/>
          <w:szCs w:val="28"/>
        </w:rPr>
        <w:t>:</w:t>
      </w:r>
    </w:p>
    <w:p w:rsidR="00C87F29" w:rsidRDefault="006C721E" w:rsidP="006C721E">
      <w:pPr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87F29">
        <w:rPr>
          <w:rFonts w:ascii="Times New Roman" w:hAnsi="Times New Roman" w:cs="Times New Roman"/>
          <w:sz w:val="28"/>
          <w:szCs w:val="28"/>
        </w:rPr>
        <w:t>П</w:t>
      </w:r>
      <w:r w:rsidR="00C87F29" w:rsidRPr="006D7A3A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C87F29">
        <w:rPr>
          <w:rFonts w:ascii="Times New Roman" w:hAnsi="Times New Roman" w:cs="Times New Roman"/>
          <w:sz w:val="28"/>
          <w:szCs w:val="28"/>
        </w:rPr>
        <w:t xml:space="preserve"> представленную</w:t>
      </w:r>
      <w:r w:rsidR="00C87F29" w:rsidRPr="000B68F2">
        <w:rPr>
          <w:rFonts w:ascii="Times New Roman" w:hAnsi="Times New Roman" w:cs="Times New Roman"/>
          <w:sz w:val="28"/>
          <w:szCs w:val="28"/>
        </w:rPr>
        <w:t xml:space="preserve"> </w:t>
      </w:r>
      <w:r w:rsidR="00C87F29">
        <w:rPr>
          <w:rFonts w:ascii="Times New Roman" w:hAnsi="Times New Roman" w:cs="Times New Roman"/>
          <w:sz w:val="28"/>
          <w:szCs w:val="28"/>
        </w:rPr>
        <w:t>и</w:t>
      </w:r>
      <w:r w:rsidR="00C87F29" w:rsidRPr="006D7A3A">
        <w:rPr>
          <w:rFonts w:ascii="Times New Roman" w:hAnsi="Times New Roman" w:cs="Times New Roman"/>
          <w:sz w:val="28"/>
          <w:szCs w:val="28"/>
        </w:rPr>
        <w:t>нформацию</w:t>
      </w:r>
      <w:r w:rsidR="00C87F29">
        <w:rPr>
          <w:rFonts w:ascii="Times New Roman" w:hAnsi="Times New Roman" w:cs="Times New Roman"/>
          <w:sz w:val="28"/>
          <w:szCs w:val="28"/>
        </w:rPr>
        <w:t xml:space="preserve"> </w:t>
      </w:r>
      <w:r w:rsidR="00C87F29" w:rsidRPr="006D7A3A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C87F29" w:rsidRDefault="00C87F29" w:rsidP="006C721E">
      <w:pPr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A3A">
        <w:rPr>
          <w:rFonts w:ascii="Times New Roman" w:hAnsi="Times New Roman" w:cs="Times New Roman"/>
          <w:sz w:val="28"/>
          <w:szCs w:val="28"/>
        </w:rPr>
        <w:t xml:space="preserve">Одобрить сложившуюся практику организации и проведения Всероссийского конкурса </w:t>
      </w:r>
      <w:r>
        <w:rPr>
          <w:rFonts w:ascii="Times New Roman" w:hAnsi="Times New Roman" w:cs="Times New Roman"/>
          <w:sz w:val="28"/>
          <w:szCs w:val="28"/>
        </w:rPr>
        <w:t>программ развития организаций дополнительного образования детей «Арктур» и   Межрегионального форума по вопросам дополнительного образования детей.</w:t>
      </w:r>
    </w:p>
    <w:p w:rsidR="009401D3" w:rsidRDefault="009401D3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371" w:rsidRDefault="00C87F29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0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Выразить благодарность</w:t>
      </w:r>
      <w:r w:rsidR="008A1371">
        <w:rPr>
          <w:rFonts w:ascii="Times New Roman" w:hAnsi="Times New Roman" w:cs="Times New Roman"/>
          <w:sz w:val="28"/>
          <w:szCs w:val="28"/>
        </w:rPr>
        <w:t>:</w:t>
      </w:r>
    </w:p>
    <w:p w:rsidR="00242D99" w:rsidRDefault="008A1371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42D99">
        <w:rPr>
          <w:rFonts w:ascii="Times New Roman" w:hAnsi="Times New Roman" w:cs="Times New Roman"/>
          <w:sz w:val="28"/>
          <w:szCs w:val="28"/>
        </w:rPr>
        <w:t xml:space="preserve">Гончаровой Н.Н., </w:t>
      </w:r>
      <w:r w:rsidR="00B2458A">
        <w:rPr>
          <w:rFonts w:ascii="Times New Roman" w:hAnsi="Times New Roman" w:cs="Times New Roman"/>
          <w:sz w:val="28"/>
          <w:szCs w:val="28"/>
        </w:rPr>
        <w:t>М</w:t>
      </w:r>
      <w:r w:rsidR="00242D99">
        <w:rPr>
          <w:rFonts w:ascii="Times New Roman" w:hAnsi="Times New Roman" w:cs="Times New Roman"/>
          <w:sz w:val="28"/>
          <w:szCs w:val="28"/>
        </w:rPr>
        <w:t>инистру образования, науки  и молодежи Республики Крым, за оказанную поддержку в проведении</w:t>
      </w:r>
      <w:r w:rsidR="00233A40" w:rsidRPr="00233A40">
        <w:rPr>
          <w:rFonts w:ascii="Times New Roman" w:hAnsi="Times New Roman" w:cs="Times New Roman"/>
          <w:sz w:val="28"/>
          <w:szCs w:val="28"/>
        </w:rPr>
        <w:t xml:space="preserve"> </w:t>
      </w:r>
      <w:r w:rsidR="00233A40">
        <w:rPr>
          <w:rFonts w:ascii="Times New Roman" w:hAnsi="Times New Roman" w:cs="Times New Roman"/>
          <w:sz w:val="28"/>
          <w:szCs w:val="28"/>
        </w:rPr>
        <w:t>на территории Республики Крым</w:t>
      </w:r>
      <w:r w:rsidR="00242D99">
        <w:rPr>
          <w:rFonts w:ascii="Times New Roman" w:hAnsi="Times New Roman" w:cs="Times New Roman"/>
          <w:sz w:val="28"/>
          <w:szCs w:val="28"/>
        </w:rPr>
        <w:t xml:space="preserve"> мероприятий, посвященных 100-летию системы дополнительного образования в Российской Федераци</w:t>
      </w:r>
      <w:r w:rsidR="00233A40">
        <w:rPr>
          <w:rFonts w:ascii="Times New Roman" w:hAnsi="Times New Roman" w:cs="Times New Roman"/>
          <w:sz w:val="28"/>
          <w:szCs w:val="28"/>
        </w:rPr>
        <w:t>и</w:t>
      </w:r>
      <w:r w:rsidR="00242D99">
        <w:rPr>
          <w:rFonts w:ascii="Times New Roman" w:hAnsi="Times New Roman" w:cs="Times New Roman"/>
          <w:sz w:val="28"/>
          <w:szCs w:val="28"/>
        </w:rPr>
        <w:t>;</w:t>
      </w:r>
    </w:p>
    <w:p w:rsidR="00BE01E4" w:rsidRDefault="00242D99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E0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Волковой Е.И., председателю </w:t>
      </w:r>
      <w:r w:rsidR="00362125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362125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Крым, за помощь в</w:t>
      </w:r>
      <w:r w:rsidR="00BE01E4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 проведении мероприятий </w:t>
      </w:r>
      <w:r w:rsidR="0023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и Форума с привлечением профсоюзного актива</w:t>
      </w:r>
      <w:r w:rsidR="00BE01E4">
        <w:rPr>
          <w:rFonts w:ascii="Times New Roman" w:hAnsi="Times New Roman" w:cs="Times New Roman"/>
          <w:sz w:val="28"/>
          <w:szCs w:val="28"/>
        </w:rPr>
        <w:t xml:space="preserve"> республиканской организации.</w:t>
      </w:r>
    </w:p>
    <w:p w:rsidR="00266FE2" w:rsidRDefault="00362125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E01E4">
        <w:rPr>
          <w:rFonts w:ascii="Times New Roman" w:hAnsi="Times New Roman" w:cs="Times New Roman"/>
          <w:sz w:val="28"/>
          <w:szCs w:val="28"/>
        </w:rPr>
        <w:t>. Р</w:t>
      </w:r>
      <w:r w:rsidR="00C87F29">
        <w:rPr>
          <w:rFonts w:ascii="Times New Roman" w:hAnsi="Times New Roman" w:cs="Times New Roman"/>
          <w:sz w:val="28"/>
          <w:szCs w:val="28"/>
        </w:rPr>
        <w:t xml:space="preserve">уководителям региональных (межрегиональных) организаций Профсоюза, оказавшим поддержку лауреатам заочного этапа Конкурса в обеспечении их участия в финале </w:t>
      </w:r>
      <w:r w:rsidR="00C87F29" w:rsidRPr="00A05C5E">
        <w:rPr>
          <w:rFonts w:ascii="Times New Roman" w:hAnsi="Times New Roman"/>
          <w:noProof/>
          <w:sz w:val="28"/>
          <w:szCs w:val="28"/>
        </w:rPr>
        <w:t xml:space="preserve">III Всероссийского конкурса программ развития организаций дополнительного образования детей </w:t>
      </w:r>
      <w:r w:rsidR="000664A3">
        <w:rPr>
          <w:rFonts w:ascii="Times New Roman" w:hAnsi="Times New Roman"/>
          <w:noProof/>
          <w:sz w:val="28"/>
          <w:szCs w:val="28"/>
        </w:rPr>
        <w:t>"</w:t>
      </w:r>
      <w:r w:rsidR="00C87F29" w:rsidRPr="00A05C5E">
        <w:rPr>
          <w:rFonts w:ascii="Times New Roman" w:hAnsi="Times New Roman"/>
          <w:noProof/>
          <w:sz w:val="28"/>
          <w:szCs w:val="28"/>
        </w:rPr>
        <w:t>Арктур</w:t>
      </w:r>
      <w:r w:rsidR="000664A3">
        <w:rPr>
          <w:rFonts w:ascii="Times New Roman" w:hAnsi="Times New Roman"/>
          <w:noProof/>
          <w:sz w:val="28"/>
          <w:szCs w:val="28"/>
        </w:rPr>
        <w:t xml:space="preserve">" </w:t>
      </w:r>
      <w:r w:rsidR="00C87F29" w:rsidRPr="00A05C5E">
        <w:rPr>
          <w:rFonts w:ascii="Times New Roman" w:hAnsi="Times New Roman"/>
          <w:noProof/>
          <w:sz w:val="28"/>
          <w:szCs w:val="28"/>
        </w:rPr>
        <w:t>-</w:t>
      </w:r>
      <w:r w:rsidR="000664A3">
        <w:rPr>
          <w:rFonts w:ascii="Times New Roman" w:hAnsi="Times New Roman"/>
          <w:noProof/>
          <w:sz w:val="28"/>
          <w:szCs w:val="28"/>
        </w:rPr>
        <w:t xml:space="preserve"> 2018</w:t>
      </w:r>
      <w:bookmarkStart w:id="2" w:name="_GoBack"/>
      <w:bookmarkEnd w:id="2"/>
      <w:r>
        <w:rPr>
          <w:rFonts w:ascii="Times New Roman" w:hAnsi="Times New Roman"/>
          <w:noProof/>
          <w:sz w:val="28"/>
          <w:szCs w:val="28"/>
        </w:rPr>
        <w:t>.</w:t>
      </w:r>
      <w:r w:rsidR="005C3134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401D3" w:rsidRDefault="009401D3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C3134" w:rsidRDefault="006C721E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t>4. </w:t>
      </w:r>
      <w:r w:rsidR="005C3134">
        <w:rPr>
          <w:rFonts w:ascii="Times New Roman" w:hAnsi="Times New Roman"/>
          <w:noProof/>
          <w:sz w:val="28"/>
          <w:szCs w:val="28"/>
        </w:rPr>
        <w:t xml:space="preserve">Обратить внимание руководителей региональных </w:t>
      </w:r>
      <w:r w:rsidR="00383BF0">
        <w:rPr>
          <w:rFonts w:ascii="Times New Roman" w:hAnsi="Times New Roman"/>
          <w:noProof/>
          <w:sz w:val="28"/>
          <w:szCs w:val="28"/>
        </w:rPr>
        <w:t>( ме</w:t>
      </w:r>
      <w:r w:rsidR="005C3134">
        <w:rPr>
          <w:rFonts w:ascii="Times New Roman" w:hAnsi="Times New Roman"/>
          <w:noProof/>
          <w:sz w:val="28"/>
          <w:szCs w:val="28"/>
        </w:rPr>
        <w:t>жрегиональных) организаций Профсоюза</w:t>
      </w:r>
      <w:r w:rsidR="00203625">
        <w:rPr>
          <w:rFonts w:ascii="Times New Roman" w:hAnsi="Times New Roman"/>
          <w:noProof/>
          <w:sz w:val="28"/>
          <w:szCs w:val="28"/>
        </w:rPr>
        <w:t xml:space="preserve"> в субъектах РФ</w:t>
      </w:r>
      <w:r w:rsidR="00367BF0">
        <w:rPr>
          <w:rFonts w:ascii="Times New Roman" w:hAnsi="Times New Roman"/>
          <w:noProof/>
          <w:sz w:val="28"/>
          <w:szCs w:val="28"/>
        </w:rPr>
        <w:t xml:space="preserve">: </w:t>
      </w:r>
      <w:bookmarkStart w:id="3" w:name="_Hlk515010154"/>
      <w:r w:rsidR="00367BF0" w:rsidRPr="009C1137">
        <w:rPr>
          <w:rFonts w:ascii="Times New Roman" w:hAnsi="Times New Roman" w:cs="Times New Roman"/>
          <w:sz w:val="28"/>
          <w:szCs w:val="28"/>
          <w:lang w:eastAsia="en-US"/>
        </w:rPr>
        <w:t>Республик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67BF0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Алтай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67BF0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67BF0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Ингушетия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67BF0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67BF0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Коми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67BF0" w:rsidRPr="008E4165">
        <w:rPr>
          <w:rFonts w:ascii="Times New Roman" w:hAnsi="Times New Roman" w:cs="Times New Roman"/>
          <w:sz w:val="28"/>
          <w:szCs w:val="28"/>
          <w:lang w:eastAsia="en-US"/>
        </w:rPr>
        <w:t>Чеченск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ой </w:t>
      </w:r>
      <w:r w:rsidR="00367BF0" w:rsidRPr="008E4165">
        <w:rPr>
          <w:rFonts w:ascii="Times New Roman" w:hAnsi="Times New Roman" w:cs="Times New Roman"/>
          <w:sz w:val="28"/>
          <w:szCs w:val="28"/>
          <w:lang w:eastAsia="en-US"/>
        </w:rPr>
        <w:t>Республик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Камчатск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кра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я,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Еврейск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и, Ивановской области,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Ленинградск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Магаданск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Новгородск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Рязанск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Сахалинск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Свердловск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Томск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Ненецк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округ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 xml:space="preserve">а, Ханты-Мансийского автономного округа, 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>Чукотск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367BF0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округ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а</w:t>
      </w:r>
      <w:bookmarkEnd w:id="3"/>
      <w:r w:rsidR="00203625">
        <w:rPr>
          <w:rFonts w:ascii="Times New Roman" w:hAnsi="Times New Roman"/>
          <w:noProof/>
          <w:sz w:val="28"/>
          <w:szCs w:val="28"/>
        </w:rPr>
        <w:t>, из которых не были заявлены организации дополнительного образования детей для участия в</w:t>
      </w:r>
      <w:r w:rsidR="00367BF0">
        <w:rPr>
          <w:rFonts w:ascii="Times New Roman" w:hAnsi="Times New Roman"/>
          <w:noProof/>
          <w:sz w:val="28"/>
          <w:szCs w:val="28"/>
        </w:rPr>
        <w:t xml:space="preserve"> </w:t>
      </w:r>
      <w:r w:rsidR="00203625">
        <w:rPr>
          <w:rFonts w:ascii="Times New Roman" w:hAnsi="Times New Roman"/>
          <w:noProof/>
          <w:sz w:val="28"/>
          <w:szCs w:val="28"/>
        </w:rPr>
        <w:t xml:space="preserve"> </w:t>
      </w:r>
      <w:r w:rsidR="00367BF0">
        <w:rPr>
          <w:rFonts w:ascii="Times New Roman" w:hAnsi="Times New Roman"/>
          <w:noProof/>
          <w:sz w:val="28"/>
          <w:szCs w:val="28"/>
        </w:rPr>
        <w:t>К</w:t>
      </w:r>
      <w:r w:rsidR="00203625">
        <w:rPr>
          <w:rFonts w:ascii="Times New Roman" w:hAnsi="Times New Roman"/>
          <w:noProof/>
          <w:sz w:val="28"/>
          <w:szCs w:val="28"/>
        </w:rPr>
        <w:t xml:space="preserve">онкурсе, </w:t>
      </w:r>
      <w:r w:rsidR="00362125">
        <w:rPr>
          <w:rFonts w:ascii="Times New Roman" w:hAnsi="Times New Roman"/>
          <w:noProof/>
          <w:sz w:val="28"/>
          <w:szCs w:val="28"/>
        </w:rPr>
        <w:t xml:space="preserve"> на необходимость</w:t>
      </w:r>
      <w:r w:rsidR="005C3134">
        <w:rPr>
          <w:rFonts w:ascii="Times New Roman" w:hAnsi="Times New Roman"/>
          <w:noProof/>
          <w:sz w:val="28"/>
          <w:szCs w:val="28"/>
        </w:rPr>
        <w:t xml:space="preserve"> </w:t>
      </w:r>
      <w:r w:rsidR="00203625">
        <w:rPr>
          <w:rFonts w:ascii="Times New Roman" w:hAnsi="Times New Roman"/>
          <w:noProof/>
          <w:sz w:val="28"/>
          <w:szCs w:val="28"/>
        </w:rPr>
        <w:t xml:space="preserve">обеспечения </w:t>
      </w:r>
      <w:r w:rsidR="005C3134">
        <w:rPr>
          <w:rFonts w:ascii="Times New Roman" w:hAnsi="Times New Roman"/>
          <w:noProof/>
          <w:sz w:val="28"/>
          <w:szCs w:val="28"/>
        </w:rPr>
        <w:t>широко</w:t>
      </w:r>
      <w:r w:rsidR="00203625">
        <w:rPr>
          <w:rFonts w:ascii="Times New Roman" w:hAnsi="Times New Roman"/>
          <w:noProof/>
          <w:sz w:val="28"/>
          <w:szCs w:val="28"/>
        </w:rPr>
        <w:t>го</w:t>
      </w:r>
      <w:r w:rsidR="005C3134">
        <w:rPr>
          <w:rFonts w:ascii="Times New Roman" w:hAnsi="Times New Roman"/>
          <w:noProof/>
          <w:sz w:val="28"/>
          <w:szCs w:val="28"/>
        </w:rPr>
        <w:t xml:space="preserve"> информировани</w:t>
      </w:r>
      <w:r w:rsidR="00203625">
        <w:rPr>
          <w:rFonts w:ascii="Times New Roman" w:hAnsi="Times New Roman"/>
          <w:noProof/>
          <w:sz w:val="28"/>
          <w:szCs w:val="28"/>
        </w:rPr>
        <w:t>я</w:t>
      </w:r>
      <w:r w:rsidR="005C3134">
        <w:rPr>
          <w:rFonts w:ascii="Times New Roman" w:hAnsi="Times New Roman"/>
          <w:noProof/>
          <w:sz w:val="28"/>
          <w:szCs w:val="28"/>
        </w:rPr>
        <w:t xml:space="preserve">  членов Профсоюза об условиях проведения Конкурс</w:t>
      </w:r>
      <w:r w:rsidR="00203625">
        <w:rPr>
          <w:rFonts w:ascii="Times New Roman" w:hAnsi="Times New Roman"/>
          <w:noProof/>
          <w:sz w:val="28"/>
          <w:szCs w:val="28"/>
        </w:rPr>
        <w:t>а</w:t>
      </w:r>
      <w:r w:rsidR="005C3134">
        <w:rPr>
          <w:rFonts w:ascii="Times New Roman" w:hAnsi="Times New Roman"/>
          <w:noProof/>
          <w:sz w:val="28"/>
          <w:szCs w:val="28"/>
        </w:rPr>
        <w:t xml:space="preserve"> и участи</w:t>
      </w:r>
      <w:r w:rsidR="00203625">
        <w:rPr>
          <w:rFonts w:ascii="Times New Roman" w:hAnsi="Times New Roman"/>
          <w:noProof/>
          <w:sz w:val="28"/>
          <w:szCs w:val="28"/>
        </w:rPr>
        <w:t>я организаций этого</w:t>
      </w:r>
      <w:r w:rsidR="00367BF0">
        <w:rPr>
          <w:rFonts w:ascii="Times New Roman" w:hAnsi="Times New Roman"/>
          <w:noProof/>
          <w:sz w:val="28"/>
          <w:szCs w:val="28"/>
        </w:rPr>
        <w:t xml:space="preserve"> типа</w:t>
      </w:r>
      <w:r w:rsidR="00203625">
        <w:rPr>
          <w:rFonts w:ascii="Times New Roman" w:hAnsi="Times New Roman"/>
          <w:noProof/>
          <w:sz w:val="28"/>
          <w:szCs w:val="28"/>
        </w:rPr>
        <w:t xml:space="preserve"> </w:t>
      </w:r>
      <w:r w:rsidR="005C3134">
        <w:rPr>
          <w:rFonts w:ascii="Times New Roman" w:hAnsi="Times New Roman"/>
          <w:noProof/>
          <w:sz w:val="28"/>
          <w:szCs w:val="28"/>
        </w:rPr>
        <w:t>в заочном этапе</w:t>
      </w:r>
      <w:r w:rsidR="005C3134" w:rsidRPr="00A05C5E">
        <w:rPr>
          <w:rFonts w:ascii="Times New Roman" w:hAnsi="Times New Roman"/>
          <w:noProof/>
          <w:sz w:val="28"/>
          <w:szCs w:val="28"/>
        </w:rPr>
        <w:t xml:space="preserve"> Всероссийского конкурса программ развития организаций дополнительного образования детей «Арктур»</w:t>
      </w:r>
      <w:r w:rsidR="00367BF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401D3" w:rsidRDefault="009401D3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D6430B" w:rsidRDefault="00D6430B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5</w:t>
      </w:r>
      <w:r w:rsidR="00BE01E4">
        <w:rPr>
          <w:rFonts w:ascii="Times New Roman" w:hAnsi="Times New Roman"/>
          <w:noProof/>
          <w:sz w:val="28"/>
          <w:szCs w:val="28"/>
        </w:rPr>
        <w:t xml:space="preserve">. </w:t>
      </w:r>
      <w:bookmarkStart w:id="4" w:name="_Hlk514920961"/>
      <w:r w:rsidR="00B82CFA">
        <w:rPr>
          <w:rFonts w:ascii="Times New Roman" w:hAnsi="Times New Roman"/>
          <w:noProof/>
          <w:sz w:val="28"/>
          <w:szCs w:val="28"/>
        </w:rPr>
        <w:t xml:space="preserve"> </w:t>
      </w:r>
      <w:r w:rsidR="00BE01E4">
        <w:rPr>
          <w:rFonts w:ascii="Times New Roman" w:hAnsi="Times New Roman"/>
          <w:noProof/>
          <w:sz w:val="28"/>
          <w:szCs w:val="28"/>
        </w:rPr>
        <w:t xml:space="preserve">Премировать </w:t>
      </w:r>
      <w:r>
        <w:rPr>
          <w:rFonts w:ascii="Times New Roman" w:hAnsi="Times New Roman"/>
          <w:noProof/>
          <w:sz w:val="28"/>
          <w:szCs w:val="28"/>
        </w:rPr>
        <w:t xml:space="preserve"> победителей</w:t>
      </w:r>
      <w:r w:rsidRPr="00D6430B">
        <w:rPr>
          <w:rFonts w:ascii="Times New Roman" w:hAnsi="Times New Roman"/>
          <w:noProof/>
          <w:sz w:val="28"/>
          <w:szCs w:val="28"/>
        </w:rPr>
        <w:t xml:space="preserve"> </w:t>
      </w:r>
      <w:r w:rsidRPr="00A05C5E">
        <w:rPr>
          <w:rFonts w:ascii="Times New Roman" w:hAnsi="Times New Roman"/>
          <w:noProof/>
          <w:sz w:val="28"/>
          <w:szCs w:val="28"/>
        </w:rPr>
        <w:t>III Всероссийского конкурса программ развития организаций дополнительного образования детей «Арктур-2018»</w:t>
      </w:r>
      <w:r>
        <w:rPr>
          <w:rFonts w:ascii="Times New Roman" w:hAnsi="Times New Roman"/>
          <w:noProof/>
          <w:sz w:val="28"/>
          <w:szCs w:val="28"/>
        </w:rPr>
        <w:t>:</w:t>
      </w:r>
      <w:bookmarkEnd w:id="4"/>
    </w:p>
    <w:p w:rsidR="00203625" w:rsidRDefault="00203625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721E">
        <w:rPr>
          <w:rFonts w:ascii="Times New Roman" w:hAnsi="Times New Roman"/>
          <w:sz w:val="28"/>
          <w:szCs w:val="28"/>
        </w:rPr>
        <w:t> </w:t>
      </w:r>
      <w:r w:rsidR="00233A40" w:rsidRPr="00BE01E4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"Дворец творчества детей и молодежи" города Оренбурга</w:t>
      </w:r>
      <w:r w:rsidR="00D6430B">
        <w:rPr>
          <w:rFonts w:ascii="Times New Roman" w:hAnsi="Times New Roman"/>
          <w:sz w:val="28"/>
          <w:szCs w:val="28"/>
        </w:rPr>
        <w:t xml:space="preserve">, </w:t>
      </w:r>
      <w:bookmarkStart w:id="5" w:name="_Hlk515007991"/>
      <w:r w:rsidR="00D6430B">
        <w:rPr>
          <w:rFonts w:ascii="Times New Roman" w:hAnsi="Times New Roman"/>
          <w:sz w:val="28"/>
          <w:szCs w:val="28"/>
        </w:rPr>
        <w:t xml:space="preserve">занявшее </w:t>
      </w:r>
      <w:r w:rsidR="00D6430B" w:rsidRPr="00A05C5E">
        <w:rPr>
          <w:rFonts w:ascii="Times New Roman" w:hAnsi="Times New Roman"/>
          <w:noProof/>
          <w:sz w:val="28"/>
          <w:szCs w:val="28"/>
        </w:rPr>
        <w:t>I</w:t>
      </w:r>
      <w:r w:rsidR="00D6430B">
        <w:rPr>
          <w:rFonts w:ascii="Times New Roman" w:hAnsi="Times New Roman"/>
          <w:noProof/>
          <w:sz w:val="28"/>
          <w:szCs w:val="28"/>
        </w:rPr>
        <w:t xml:space="preserve"> место </w:t>
      </w:r>
      <w:bookmarkEnd w:id="5"/>
      <w:r w:rsidR="00D6430B">
        <w:rPr>
          <w:rFonts w:ascii="Times New Roman" w:hAnsi="Times New Roman"/>
          <w:noProof/>
          <w:sz w:val="28"/>
          <w:szCs w:val="28"/>
        </w:rPr>
        <w:t>в размере 100000 (сто тысяч) рублей;</w:t>
      </w:r>
    </w:p>
    <w:p w:rsidR="00203625" w:rsidRDefault="00203625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6430B" w:rsidRPr="00BE01E4">
        <w:rPr>
          <w:rFonts w:ascii="Times New Roman" w:hAnsi="Times New Roman"/>
          <w:sz w:val="28"/>
          <w:szCs w:val="28"/>
        </w:rPr>
        <w:t>Тамбовское</w:t>
      </w:r>
      <w:r w:rsidR="00D6430B">
        <w:rPr>
          <w:rFonts w:ascii="Times New Roman" w:hAnsi="Times New Roman"/>
          <w:sz w:val="28"/>
          <w:szCs w:val="28"/>
        </w:rPr>
        <w:t xml:space="preserve"> </w:t>
      </w:r>
      <w:r w:rsidR="00D6430B" w:rsidRPr="00BE01E4">
        <w:rPr>
          <w:rFonts w:ascii="Times New Roman" w:hAnsi="Times New Roman"/>
          <w:sz w:val="28"/>
          <w:szCs w:val="28"/>
        </w:rPr>
        <w:t>областное государственное бюджетное образовательное учреждение дополнительного образования «Центр развития творчества детей и юношества»</w:t>
      </w:r>
      <w:r>
        <w:rPr>
          <w:rFonts w:ascii="Times New Roman" w:hAnsi="Times New Roman"/>
          <w:sz w:val="28"/>
          <w:szCs w:val="28"/>
        </w:rPr>
        <w:t xml:space="preserve">, занявшее </w:t>
      </w:r>
      <w:r w:rsidRPr="00A05C5E">
        <w:rPr>
          <w:rFonts w:ascii="Times New Roman" w:hAnsi="Times New Roman"/>
          <w:noProof/>
          <w:sz w:val="28"/>
          <w:szCs w:val="28"/>
        </w:rPr>
        <w:t>II</w:t>
      </w:r>
      <w:r>
        <w:rPr>
          <w:rFonts w:ascii="Times New Roman" w:hAnsi="Times New Roman"/>
          <w:noProof/>
          <w:sz w:val="28"/>
          <w:szCs w:val="28"/>
        </w:rPr>
        <w:t xml:space="preserve"> место</w:t>
      </w:r>
      <w:r w:rsidRPr="0020362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 размере 50000 (пятьдесят тысяч) рублей;</w:t>
      </w:r>
    </w:p>
    <w:p w:rsidR="00203625" w:rsidRDefault="00203625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C721E">
        <w:rPr>
          <w:rFonts w:ascii="Times New Roman" w:hAnsi="Times New Roman"/>
          <w:sz w:val="28"/>
          <w:szCs w:val="28"/>
        </w:rPr>
        <w:t> </w:t>
      </w:r>
      <w:r w:rsidRPr="00BE01E4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«Дворец пионеров и школьников им. А.П. Гайдара» городского округа город Стерлитамак Республики Башкортостан</w:t>
      </w:r>
      <w:r>
        <w:rPr>
          <w:rFonts w:ascii="Times New Roman" w:hAnsi="Times New Roman"/>
          <w:sz w:val="28"/>
          <w:szCs w:val="28"/>
        </w:rPr>
        <w:t>, занявшее</w:t>
      </w:r>
      <w:r w:rsidRPr="00D6430B">
        <w:rPr>
          <w:rFonts w:ascii="Times New Roman" w:hAnsi="Times New Roman"/>
          <w:noProof/>
          <w:sz w:val="28"/>
          <w:szCs w:val="28"/>
        </w:rPr>
        <w:t xml:space="preserve"> </w:t>
      </w:r>
      <w:r w:rsidRPr="00A05C5E">
        <w:rPr>
          <w:rFonts w:ascii="Times New Roman" w:hAnsi="Times New Roman"/>
          <w:noProof/>
          <w:sz w:val="28"/>
          <w:szCs w:val="28"/>
        </w:rPr>
        <w:t>III</w:t>
      </w:r>
      <w:r w:rsidRPr="0020362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 размере 30000 (тридцать тысяч) рублей.</w:t>
      </w:r>
    </w:p>
    <w:p w:rsidR="009401D3" w:rsidRDefault="009401D3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3F0C" w:rsidRDefault="00203625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F534E">
        <w:rPr>
          <w:rFonts w:ascii="Times New Roman" w:hAnsi="Times New Roman"/>
          <w:sz w:val="28"/>
          <w:szCs w:val="28"/>
        </w:rPr>
        <w:t>Провести</w:t>
      </w:r>
      <w:r w:rsidR="0083437C">
        <w:rPr>
          <w:rFonts w:ascii="Times New Roman" w:hAnsi="Times New Roman"/>
          <w:sz w:val="28"/>
          <w:szCs w:val="28"/>
        </w:rPr>
        <w:t xml:space="preserve"> в Москве в декабре 2018 г. </w:t>
      </w:r>
      <w:r w:rsidR="003F534E">
        <w:rPr>
          <w:rFonts w:ascii="Times New Roman" w:hAnsi="Times New Roman"/>
          <w:sz w:val="28"/>
          <w:szCs w:val="28"/>
        </w:rPr>
        <w:t xml:space="preserve"> заседание Совета по вопросам дополнительного образования детей  при ЦС Профсоюза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запланированного </w:t>
      </w:r>
      <w:r w:rsidR="003F534E">
        <w:rPr>
          <w:rFonts w:ascii="Times New Roman" w:hAnsi="Times New Roman"/>
          <w:sz w:val="28"/>
          <w:szCs w:val="28"/>
        </w:rPr>
        <w:t xml:space="preserve"> проведения </w:t>
      </w:r>
      <w:r w:rsidR="003F534E">
        <w:rPr>
          <w:rFonts w:ascii="Times New Roman" w:hAnsi="Times New Roman"/>
          <w:sz w:val="28"/>
          <w:szCs w:val="28"/>
          <w:lang w:val="en-US"/>
        </w:rPr>
        <w:t>V</w:t>
      </w:r>
      <w:r w:rsidR="003F534E">
        <w:rPr>
          <w:rFonts w:ascii="Times New Roman" w:hAnsi="Times New Roman"/>
          <w:sz w:val="28"/>
          <w:szCs w:val="28"/>
        </w:rPr>
        <w:t xml:space="preserve"> (юбилейного) Всероссийского совещания работников сферы дополнительного образования детей.  </w:t>
      </w:r>
    </w:p>
    <w:p w:rsidR="009401D3" w:rsidRDefault="009401D3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29" w:rsidRDefault="00F73F0C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7F29" w:rsidRPr="00631203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Председателя Профсоюза Т.В.</w:t>
      </w:r>
      <w:r w:rsidR="003F534E">
        <w:rPr>
          <w:rFonts w:ascii="Times New Roman" w:hAnsi="Times New Roman" w:cs="Times New Roman"/>
          <w:sz w:val="28"/>
          <w:szCs w:val="28"/>
        </w:rPr>
        <w:t xml:space="preserve"> </w:t>
      </w:r>
      <w:r w:rsidR="00C87F29" w:rsidRPr="00631203">
        <w:rPr>
          <w:rFonts w:ascii="Times New Roman" w:hAnsi="Times New Roman" w:cs="Times New Roman"/>
          <w:sz w:val="28"/>
          <w:szCs w:val="28"/>
        </w:rPr>
        <w:t>Куприянову.</w:t>
      </w:r>
    </w:p>
    <w:p w:rsidR="009401D3" w:rsidRDefault="009401D3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1D3" w:rsidRDefault="009401D3" w:rsidP="009401D3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</w:t>
      </w:r>
    </w:p>
    <w:p w:rsidR="009401D3" w:rsidRDefault="009401D3" w:rsidP="009401D3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Председатель Профсоюза                             Г.И. Меркулова</w:t>
      </w:r>
    </w:p>
    <w:p w:rsidR="009401D3" w:rsidRDefault="009401D3" w:rsidP="009401D3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9401D3" w:rsidRDefault="009401D3" w:rsidP="009401D3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9401D3" w:rsidRDefault="009401D3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2DF" w:rsidRDefault="002902DF" w:rsidP="009401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14FA" w:rsidRDefault="00EE14FA" w:rsidP="006C721E">
      <w:pPr>
        <w:tabs>
          <w:tab w:val="left" w:pos="106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D7A3A" w:rsidRPr="006D7A3A" w:rsidRDefault="006D7A3A" w:rsidP="00EE14F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6D7A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D7A3A" w:rsidRPr="006D7A3A" w:rsidRDefault="006D7A3A" w:rsidP="00EE1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A3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D7A3A" w:rsidRPr="006D7A3A" w:rsidRDefault="006D7A3A" w:rsidP="00EE1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A3A">
        <w:rPr>
          <w:rFonts w:ascii="Times New Roman" w:hAnsi="Times New Roman" w:cs="Times New Roman"/>
          <w:sz w:val="28"/>
          <w:szCs w:val="28"/>
        </w:rPr>
        <w:t>Исполкома Профсоюза</w:t>
      </w:r>
    </w:p>
    <w:p w:rsidR="006D7A3A" w:rsidRPr="006D7A3A" w:rsidRDefault="006D7A3A" w:rsidP="00EE14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A3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827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6D7A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7A3A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721E">
        <w:rPr>
          <w:rFonts w:ascii="Times New Roman" w:hAnsi="Times New Roman" w:cs="Times New Roman"/>
          <w:sz w:val="28"/>
          <w:szCs w:val="28"/>
        </w:rPr>
        <w:t>13-3</w:t>
      </w:r>
    </w:p>
    <w:p w:rsidR="006D7A3A" w:rsidRDefault="006D7A3A" w:rsidP="006D7A3A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</w:t>
      </w:r>
    </w:p>
    <w:p w:rsidR="006D7A3A" w:rsidRDefault="006D7A3A" w:rsidP="006C72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6D7A3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3A40" w:rsidRPr="00233A40" w:rsidRDefault="00233A40" w:rsidP="006C7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34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сероссийского конкурса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прог</w:t>
      </w:r>
      <w:r w:rsidR="003F534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амм развития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33A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F534E">
        <w:rPr>
          <w:rFonts w:ascii="Times New Roman" w:hAnsi="Times New Roman" w:cs="Times New Roman"/>
          <w:b/>
          <w:sz w:val="28"/>
          <w:szCs w:val="28"/>
        </w:rPr>
        <w:t xml:space="preserve"> Межрегионального форума по вопросам дополнительного образования детей, посвященных 100-летию системы дополнительного образования детей в Российской Федерации</w:t>
      </w:r>
      <w:r w:rsidRPr="00233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A3A" w:rsidRDefault="006D7A3A" w:rsidP="006D7A3A">
      <w:pPr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426143" w:rsidRPr="00A05C5E" w:rsidRDefault="006D7A3A" w:rsidP="006C721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426143" w:rsidRPr="00A05C5E">
        <w:rPr>
          <w:rFonts w:ascii="Times New Roman" w:hAnsi="Times New Roman"/>
          <w:noProof/>
          <w:sz w:val="28"/>
          <w:szCs w:val="28"/>
        </w:rPr>
        <w:t>14-18 мая 2018 года в рамках мероприятий, посвященных 100-летию системы дополнительного образования детей</w:t>
      </w:r>
      <w:r w:rsidR="00426143">
        <w:rPr>
          <w:rFonts w:ascii="Times New Roman" w:hAnsi="Times New Roman"/>
          <w:noProof/>
          <w:sz w:val="28"/>
          <w:szCs w:val="28"/>
        </w:rPr>
        <w:t xml:space="preserve"> в Росссийской Федерации,  </w:t>
      </w:r>
      <w:r w:rsidR="00426143" w:rsidRPr="00A05C5E">
        <w:rPr>
          <w:rFonts w:ascii="Times New Roman" w:hAnsi="Times New Roman"/>
          <w:noProof/>
          <w:sz w:val="28"/>
          <w:szCs w:val="28"/>
        </w:rPr>
        <w:t xml:space="preserve">  в Республике Крым</w:t>
      </w:r>
      <w:r w:rsidR="00426143">
        <w:rPr>
          <w:rFonts w:ascii="Times New Roman" w:hAnsi="Times New Roman"/>
          <w:noProof/>
          <w:color w:val="000000"/>
          <w:sz w:val="28"/>
          <w:szCs w:val="28"/>
        </w:rPr>
        <w:t xml:space="preserve"> проведены </w:t>
      </w:r>
      <w:r w:rsidR="00426143" w:rsidRPr="00A05C5E">
        <w:rPr>
          <w:rFonts w:ascii="Times New Roman" w:hAnsi="Times New Roman"/>
          <w:noProof/>
          <w:sz w:val="28"/>
          <w:szCs w:val="28"/>
        </w:rPr>
        <w:t xml:space="preserve"> IV Межрегиональный Форум по вопросам дополнительного образования детей и финал III Всероссийского конкурса программ развития организаций дополнительного образования детей </w:t>
      </w:r>
      <w:r w:rsidR="000664A3">
        <w:rPr>
          <w:rFonts w:ascii="Times New Roman" w:hAnsi="Times New Roman"/>
          <w:noProof/>
          <w:sz w:val="28"/>
          <w:szCs w:val="28"/>
        </w:rPr>
        <w:t>"</w:t>
      </w:r>
      <w:r w:rsidR="00426143" w:rsidRPr="00A05C5E">
        <w:rPr>
          <w:rFonts w:ascii="Times New Roman" w:hAnsi="Times New Roman"/>
          <w:noProof/>
          <w:sz w:val="28"/>
          <w:szCs w:val="28"/>
        </w:rPr>
        <w:t>Арктур</w:t>
      </w:r>
      <w:r w:rsidR="000664A3">
        <w:rPr>
          <w:rFonts w:ascii="Times New Roman" w:hAnsi="Times New Roman"/>
          <w:noProof/>
          <w:sz w:val="28"/>
          <w:szCs w:val="28"/>
        </w:rPr>
        <w:t xml:space="preserve">" </w:t>
      </w:r>
      <w:r w:rsidR="00426143" w:rsidRPr="00A05C5E">
        <w:rPr>
          <w:rFonts w:ascii="Times New Roman" w:hAnsi="Times New Roman"/>
          <w:noProof/>
          <w:sz w:val="28"/>
          <w:szCs w:val="28"/>
        </w:rPr>
        <w:t>-</w:t>
      </w:r>
      <w:r w:rsidR="000664A3">
        <w:rPr>
          <w:rFonts w:ascii="Times New Roman" w:hAnsi="Times New Roman"/>
          <w:noProof/>
          <w:sz w:val="28"/>
          <w:szCs w:val="28"/>
        </w:rPr>
        <w:t xml:space="preserve"> </w:t>
      </w:r>
      <w:r w:rsidR="00426143" w:rsidRPr="00A05C5E">
        <w:rPr>
          <w:rFonts w:ascii="Times New Roman" w:hAnsi="Times New Roman"/>
          <w:noProof/>
          <w:sz w:val="28"/>
          <w:szCs w:val="28"/>
        </w:rPr>
        <w:t xml:space="preserve">2018. </w:t>
      </w:r>
    </w:p>
    <w:p w:rsidR="00426143" w:rsidRPr="00A05C5E" w:rsidRDefault="00426143" w:rsidP="006C721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05C5E">
        <w:rPr>
          <w:rFonts w:ascii="Times New Roman" w:hAnsi="Times New Roman"/>
          <w:noProof/>
          <w:sz w:val="28"/>
          <w:szCs w:val="28"/>
        </w:rPr>
        <w:t>Мероприятия</w:t>
      </w:r>
      <w:r>
        <w:rPr>
          <w:rFonts w:ascii="Times New Roman" w:hAnsi="Times New Roman"/>
          <w:noProof/>
          <w:sz w:val="28"/>
          <w:szCs w:val="28"/>
        </w:rPr>
        <w:t xml:space="preserve"> организованы </w:t>
      </w:r>
      <w:r w:rsidRPr="00A05C5E">
        <w:rPr>
          <w:rFonts w:ascii="Times New Roman" w:hAnsi="Times New Roman"/>
          <w:noProof/>
          <w:sz w:val="28"/>
          <w:szCs w:val="28"/>
        </w:rPr>
        <w:t>Общероссийск</w:t>
      </w:r>
      <w:r>
        <w:rPr>
          <w:rFonts w:ascii="Times New Roman" w:hAnsi="Times New Roman"/>
          <w:noProof/>
          <w:sz w:val="28"/>
          <w:szCs w:val="28"/>
        </w:rPr>
        <w:t xml:space="preserve">им </w:t>
      </w:r>
      <w:r w:rsidRPr="00A05C5E">
        <w:rPr>
          <w:rFonts w:ascii="Times New Roman" w:hAnsi="Times New Roman"/>
          <w:noProof/>
          <w:sz w:val="28"/>
          <w:szCs w:val="28"/>
        </w:rPr>
        <w:t xml:space="preserve"> Профсоюз</w:t>
      </w:r>
      <w:r>
        <w:rPr>
          <w:rFonts w:ascii="Times New Roman" w:hAnsi="Times New Roman"/>
          <w:noProof/>
          <w:sz w:val="28"/>
          <w:szCs w:val="28"/>
        </w:rPr>
        <w:t>ом</w:t>
      </w:r>
      <w:r w:rsidRPr="00A05C5E">
        <w:rPr>
          <w:rFonts w:ascii="Times New Roman" w:hAnsi="Times New Roman"/>
          <w:noProof/>
          <w:sz w:val="28"/>
          <w:szCs w:val="28"/>
        </w:rPr>
        <w:t xml:space="preserve"> образования</w:t>
      </w:r>
      <w:r w:rsidRPr="00BA14EC">
        <w:rPr>
          <w:rFonts w:ascii="Times New Roman" w:hAnsi="Times New Roman"/>
          <w:noProof/>
          <w:sz w:val="28"/>
          <w:szCs w:val="28"/>
        </w:rPr>
        <w:t xml:space="preserve"> </w:t>
      </w:r>
      <w:r w:rsidRPr="00A05C5E">
        <w:rPr>
          <w:rFonts w:ascii="Times New Roman" w:hAnsi="Times New Roman"/>
          <w:noProof/>
          <w:sz w:val="28"/>
          <w:szCs w:val="28"/>
        </w:rPr>
        <w:t>при участиии</w:t>
      </w:r>
      <w:r w:rsidRPr="00BA14EC">
        <w:rPr>
          <w:rFonts w:ascii="Times New Roman" w:hAnsi="Times New Roman"/>
          <w:noProof/>
          <w:sz w:val="28"/>
          <w:szCs w:val="28"/>
        </w:rPr>
        <w:t xml:space="preserve"> </w:t>
      </w:r>
      <w:r w:rsidRPr="00A05C5E">
        <w:rPr>
          <w:rFonts w:ascii="Times New Roman" w:hAnsi="Times New Roman"/>
          <w:noProof/>
          <w:sz w:val="28"/>
          <w:szCs w:val="28"/>
        </w:rPr>
        <w:t>Министерства образования и науки Р</w:t>
      </w:r>
      <w:r>
        <w:rPr>
          <w:rFonts w:ascii="Times New Roman" w:hAnsi="Times New Roman"/>
          <w:noProof/>
          <w:sz w:val="28"/>
          <w:szCs w:val="28"/>
        </w:rPr>
        <w:t xml:space="preserve">оссийской </w:t>
      </w:r>
      <w:r w:rsidRPr="00A05C5E">
        <w:rPr>
          <w:rFonts w:ascii="Times New Roman" w:hAnsi="Times New Roman"/>
          <w:noProof/>
          <w:sz w:val="28"/>
          <w:szCs w:val="28"/>
        </w:rPr>
        <w:t>Ф</w:t>
      </w:r>
      <w:r>
        <w:rPr>
          <w:rFonts w:ascii="Times New Roman" w:hAnsi="Times New Roman"/>
          <w:noProof/>
          <w:sz w:val="28"/>
          <w:szCs w:val="28"/>
        </w:rPr>
        <w:t>едерации,</w:t>
      </w:r>
      <w:r w:rsidRPr="00A05C5E">
        <w:rPr>
          <w:rFonts w:ascii="Times New Roman" w:hAnsi="Times New Roman"/>
          <w:noProof/>
          <w:sz w:val="28"/>
          <w:szCs w:val="28"/>
        </w:rPr>
        <w:t xml:space="preserve"> Министерства образования</w:t>
      </w:r>
      <w:r w:rsidR="00D20CE6">
        <w:rPr>
          <w:rFonts w:ascii="Times New Roman" w:hAnsi="Times New Roman"/>
          <w:noProof/>
          <w:sz w:val="28"/>
          <w:szCs w:val="28"/>
        </w:rPr>
        <w:t xml:space="preserve">, науки и </w:t>
      </w:r>
      <w:r w:rsidRPr="00A05C5E">
        <w:rPr>
          <w:rFonts w:ascii="Times New Roman" w:hAnsi="Times New Roman"/>
          <w:noProof/>
          <w:sz w:val="28"/>
          <w:szCs w:val="28"/>
        </w:rPr>
        <w:t>молодежи Республики Крым.</w:t>
      </w:r>
    </w:p>
    <w:p w:rsidR="00426143" w:rsidRDefault="00426143" w:rsidP="006C721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05C5E">
        <w:rPr>
          <w:rFonts w:ascii="Times New Roman" w:hAnsi="Times New Roman"/>
          <w:noProof/>
          <w:sz w:val="28"/>
          <w:szCs w:val="28"/>
        </w:rPr>
        <w:t>Цел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A05C5E">
        <w:rPr>
          <w:rFonts w:ascii="Times New Roman" w:hAnsi="Times New Roman"/>
          <w:noProof/>
          <w:sz w:val="28"/>
          <w:szCs w:val="28"/>
        </w:rPr>
        <w:t xml:space="preserve"> Форума и  конкурсных испытаний - определение приоритетов современного  дополнительного образования, выявление и трансляция инновационных идей и решений, направленных на  эффективную реализацию Концепции дополнительного образования детей на период до 2020 года</w:t>
      </w:r>
      <w:r>
        <w:rPr>
          <w:rFonts w:ascii="Times New Roman" w:hAnsi="Times New Roman"/>
          <w:noProof/>
          <w:sz w:val="28"/>
          <w:szCs w:val="28"/>
        </w:rPr>
        <w:t xml:space="preserve"> и Стратегии развития воспитания до 2025 года</w:t>
      </w:r>
      <w:r w:rsidRPr="00A05C5E">
        <w:rPr>
          <w:rFonts w:ascii="Times New Roman" w:hAnsi="Times New Roman"/>
          <w:noProof/>
          <w:sz w:val="28"/>
          <w:szCs w:val="28"/>
        </w:rPr>
        <w:t>.</w:t>
      </w:r>
    </w:p>
    <w:p w:rsidR="00B322EB" w:rsidRPr="008E4165" w:rsidRDefault="00B322EB" w:rsidP="006C721E">
      <w:pPr>
        <w:pStyle w:val="a6"/>
        <w:overflowPunct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57DC">
        <w:rPr>
          <w:sz w:val="28"/>
          <w:szCs w:val="28"/>
        </w:rPr>
        <w:t xml:space="preserve">Особенностью </w:t>
      </w:r>
      <w:r>
        <w:rPr>
          <w:sz w:val="28"/>
          <w:szCs w:val="28"/>
        </w:rPr>
        <w:t>К</w:t>
      </w:r>
      <w:r w:rsidRPr="004557DC">
        <w:rPr>
          <w:sz w:val="28"/>
          <w:szCs w:val="28"/>
        </w:rPr>
        <w:t xml:space="preserve">онкурса </w:t>
      </w:r>
      <w:r w:rsidRPr="008E4165">
        <w:rPr>
          <w:sz w:val="28"/>
          <w:szCs w:val="28"/>
        </w:rPr>
        <w:t xml:space="preserve"> (помимо того, что это конкурс организаций) является то, что он обязательно проводится в рамках</w:t>
      </w:r>
      <w:r w:rsidR="00D20CE6">
        <w:rPr>
          <w:sz w:val="28"/>
          <w:szCs w:val="28"/>
        </w:rPr>
        <w:t xml:space="preserve"> Межрегионального </w:t>
      </w:r>
      <w:r w:rsidRPr="008E4165">
        <w:rPr>
          <w:sz w:val="28"/>
          <w:szCs w:val="28"/>
        </w:rPr>
        <w:t xml:space="preserve"> </w:t>
      </w:r>
      <w:r w:rsidR="00D20CE6">
        <w:rPr>
          <w:sz w:val="28"/>
          <w:szCs w:val="28"/>
        </w:rPr>
        <w:t>ф</w:t>
      </w:r>
      <w:r w:rsidRPr="008E4165">
        <w:rPr>
          <w:sz w:val="28"/>
          <w:szCs w:val="28"/>
        </w:rPr>
        <w:t xml:space="preserve">орума </w:t>
      </w:r>
      <w:bookmarkStart w:id="6" w:name="_Hlk514835212"/>
      <w:r w:rsidRPr="008E4165">
        <w:rPr>
          <w:sz w:val="28"/>
          <w:szCs w:val="28"/>
        </w:rPr>
        <w:t>по вопросам дополнительного образования детей</w:t>
      </w:r>
      <w:bookmarkEnd w:id="6"/>
      <w:r w:rsidRPr="008E4165">
        <w:rPr>
          <w:sz w:val="28"/>
          <w:szCs w:val="28"/>
        </w:rPr>
        <w:t>, где обсуждаются актуальные</w:t>
      </w:r>
      <w:r w:rsidR="00D20CE6">
        <w:rPr>
          <w:sz w:val="28"/>
          <w:szCs w:val="28"/>
        </w:rPr>
        <w:t xml:space="preserve"> проблемы </w:t>
      </w:r>
      <w:r w:rsidRPr="008E4165">
        <w:rPr>
          <w:sz w:val="28"/>
          <w:szCs w:val="28"/>
        </w:rPr>
        <w:t>совершенствования системы допо</w:t>
      </w:r>
      <w:r>
        <w:rPr>
          <w:sz w:val="28"/>
          <w:szCs w:val="28"/>
        </w:rPr>
        <w:t>лнительного о</w:t>
      </w:r>
      <w:r w:rsidRPr="008E4165">
        <w:rPr>
          <w:sz w:val="28"/>
          <w:szCs w:val="28"/>
        </w:rPr>
        <w:t xml:space="preserve">бразования, определяются перспективные направления деятельности организаций, укрепляется межрегиональное сотрудничество  для дальнейшего обмена опытом работы. </w:t>
      </w:r>
    </w:p>
    <w:p w:rsidR="00F37178" w:rsidRDefault="00792E22" w:rsidP="006C721E">
      <w:pPr>
        <w:pStyle w:val="Default"/>
        <w:ind w:firstLine="709"/>
        <w:jc w:val="both"/>
        <w:rPr>
          <w:sz w:val="28"/>
          <w:szCs w:val="28"/>
        </w:rPr>
      </w:pPr>
      <w:r w:rsidRPr="00A05C5E">
        <w:rPr>
          <w:color w:val="auto"/>
          <w:sz w:val="28"/>
          <w:szCs w:val="28"/>
        </w:rPr>
        <w:t>На мероприятия Форума</w:t>
      </w:r>
      <w:r w:rsidR="00C30AFB">
        <w:rPr>
          <w:color w:val="auto"/>
          <w:sz w:val="28"/>
          <w:szCs w:val="28"/>
        </w:rPr>
        <w:t xml:space="preserve"> </w:t>
      </w:r>
      <w:r w:rsidR="00426143">
        <w:rPr>
          <w:color w:val="auto"/>
          <w:sz w:val="28"/>
          <w:szCs w:val="28"/>
        </w:rPr>
        <w:t xml:space="preserve">были приглашены </w:t>
      </w:r>
      <w:r w:rsidRPr="00A05C5E">
        <w:rPr>
          <w:color w:val="auto"/>
          <w:sz w:val="28"/>
          <w:szCs w:val="28"/>
        </w:rPr>
        <w:t xml:space="preserve"> ведущие российские специалисты в области теории и практики дополнительного (неформального) образования, представители государственных и муниципальных органов власти, осуществляющих управление в сфере образования, общественных организаций,</w:t>
      </w:r>
      <w:r w:rsidR="00426143">
        <w:rPr>
          <w:color w:val="auto"/>
          <w:sz w:val="28"/>
          <w:szCs w:val="28"/>
        </w:rPr>
        <w:t xml:space="preserve"> в частности, </w:t>
      </w:r>
      <w:r w:rsidR="009C4F60">
        <w:rPr>
          <w:color w:val="auto"/>
          <w:sz w:val="28"/>
          <w:szCs w:val="28"/>
        </w:rPr>
        <w:t>представители</w:t>
      </w:r>
      <w:r w:rsidR="00426143">
        <w:rPr>
          <w:color w:val="auto"/>
          <w:sz w:val="28"/>
          <w:szCs w:val="28"/>
        </w:rPr>
        <w:t xml:space="preserve">  Общероссийской общественной организации «Национальная родительская ассоциация социальной поддержки семьи и защиты семейных ценностей»</w:t>
      </w:r>
      <w:r w:rsidR="008E4165">
        <w:rPr>
          <w:color w:val="auto"/>
          <w:sz w:val="28"/>
          <w:szCs w:val="28"/>
        </w:rPr>
        <w:t>,</w:t>
      </w:r>
      <w:r w:rsidR="00C30AFB">
        <w:rPr>
          <w:color w:val="auto"/>
          <w:sz w:val="28"/>
          <w:szCs w:val="28"/>
        </w:rPr>
        <w:t xml:space="preserve"> </w:t>
      </w:r>
      <w:r w:rsidRPr="00A05C5E">
        <w:rPr>
          <w:color w:val="auto"/>
          <w:sz w:val="28"/>
          <w:szCs w:val="28"/>
        </w:rPr>
        <w:t>органов государственно-общественного управления, средств массовой информации,</w:t>
      </w:r>
      <w:r w:rsidRPr="00A05C5E">
        <w:rPr>
          <w:sz w:val="28"/>
          <w:szCs w:val="28"/>
        </w:rPr>
        <w:t xml:space="preserve"> </w:t>
      </w:r>
      <w:r w:rsidRPr="00A05C5E">
        <w:rPr>
          <w:color w:val="auto"/>
          <w:sz w:val="28"/>
          <w:szCs w:val="28"/>
        </w:rPr>
        <w:t>руководители и педагоги образовательных организаций</w:t>
      </w:r>
      <w:r w:rsidR="00F37178">
        <w:rPr>
          <w:color w:val="auto"/>
          <w:sz w:val="28"/>
          <w:szCs w:val="28"/>
        </w:rPr>
        <w:t>.</w:t>
      </w:r>
      <w:r w:rsidR="00F37178">
        <w:rPr>
          <w:sz w:val="28"/>
          <w:szCs w:val="28"/>
        </w:rPr>
        <w:t xml:space="preserve"> </w:t>
      </w:r>
    </w:p>
    <w:p w:rsidR="00085853" w:rsidRDefault="00085853" w:rsidP="006C72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Председатели региональных организаций Профсоюза: </w:t>
      </w:r>
      <w:r w:rsidR="006F702E">
        <w:rPr>
          <w:sz w:val="28"/>
          <w:szCs w:val="28"/>
        </w:rPr>
        <w:t xml:space="preserve"> Республики Марий Эл – Пуртова Л.В.; Ставропольского края – </w:t>
      </w:r>
      <w:proofErr w:type="spellStart"/>
      <w:r w:rsidR="006F702E">
        <w:rPr>
          <w:sz w:val="28"/>
          <w:szCs w:val="28"/>
        </w:rPr>
        <w:t>Манаева</w:t>
      </w:r>
      <w:proofErr w:type="spellEnd"/>
      <w:r w:rsidR="006F702E">
        <w:rPr>
          <w:sz w:val="28"/>
          <w:szCs w:val="28"/>
        </w:rPr>
        <w:t xml:space="preserve"> Л.Н.; </w:t>
      </w:r>
      <w:r>
        <w:rPr>
          <w:sz w:val="28"/>
          <w:szCs w:val="28"/>
        </w:rPr>
        <w:lastRenderedPageBreak/>
        <w:t xml:space="preserve">Воронежской </w:t>
      </w:r>
      <w:r w:rsidR="006F702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F702E">
        <w:rPr>
          <w:sz w:val="28"/>
          <w:szCs w:val="28"/>
        </w:rPr>
        <w:t>Бирюкова Т.А.; Краснодарского края – Даниленко С.Н.; Курской области – Корякина И.В.; Курганской области – Охапкина Е.Н. -</w:t>
      </w:r>
      <w:r>
        <w:rPr>
          <w:sz w:val="28"/>
          <w:szCs w:val="28"/>
        </w:rPr>
        <w:t xml:space="preserve">   приняли участие в </w:t>
      </w:r>
      <w:r w:rsidR="006F702E">
        <w:rPr>
          <w:sz w:val="28"/>
          <w:szCs w:val="28"/>
        </w:rPr>
        <w:t xml:space="preserve">мероприятиях </w:t>
      </w:r>
      <w:r>
        <w:rPr>
          <w:sz w:val="28"/>
          <w:szCs w:val="28"/>
        </w:rPr>
        <w:t xml:space="preserve"> Форума и </w:t>
      </w:r>
      <w:r w:rsidR="006F702E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  <w:r w:rsidR="006F702E">
        <w:rPr>
          <w:sz w:val="28"/>
          <w:szCs w:val="28"/>
        </w:rPr>
        <w:t>.</w:t>
      </w:r>
    </w:p>
    <w:p w:rsidR="00E8398C" w:rsidRDefault="00375BB5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5BB5">
        <w:rPr>
          <w:rFonts w:ascii="Times New Roman" w:hAnsi="Times New Roman" w:cs="Times New Roman"/>
          <w:sz w:val="28"/>
          <w:szCs w:val="28"/>
        </w:rPr>
        <w:t>ленарное заседание</w:t>
      </w:r>
      <w:r w:rsidR="00632846">
        <w:rPr>
          <w:rFonts w:ascii="Times New Roman" w:hAnsi="Times New Roman" w:cs="Times New Roman"/>
          <w:sz w:val="28"/>
          <w:szCs w:val="28"/>
        </w:rPr>
        <w:t>,</w:t>
      </w:r>
      <w:r w:rsidR="00632846" w:rsidRPr="00632846">
        <w:rPr>
          <w:rFonts w:ascii="Times New Roman" w:hAnsi="Times New Roman" w:cs="Times New Roman"/>
          <w:sz w:val="28"/>
          <w:szCs w:val="28"/>
        </w:rPr>
        <w:t xml:space="preserve"> </w:t>
      </w:r>
      <w:r w:rsidR="00632846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632846" w:rsidRPr="00375BB5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форума</w:t>
      </w:r>
      <w:r w:rsidRPr="00375BB5">
        <w:rPr>
          <w:rFonts w:ascii="Times New Roman" w:hAnsi="Times New Roman" w:cs="Times New Roman"/>
          <w:sz w:val="28"/>
          <w:szCs w:val="28"/>
        </w:rPr>
        <w:t xml:space="preserve">, презентации опыта работы организаций дополнительно образования детей Республики Крым  и конкурсные испытания финала III Всероссийского конкурса программ развития организаций дополнительного образования детей </w:t>
      </w:r>
      <w:r w:rsidR="0037030D">
        <w:rPr>
          <w:rFonts w:ascii="Times New Roman" w:hAnsi="Times New Roman" w:cs="Times New Roman"/>
          <w:sz w:val="28"/>
          <w:szCs w:val="28"/>
        </w:rPr>
        <w:t>"</w:t>
      </w:r>
      <w:r w:rsidRPr="00375BB5">
        <w:rPr>
          <w:rFonts w:ascii="Times New Roman" w:hAnsi="Times New Roman" w:cs="Times New Roman"/>
          <w:sz w:val="28"/>
          <w:szCs w:val="28"/>
        </w:rPr>
        <w:t>Арктур</w:t>
      </w:r>
      <w:r w:rsidR="0037030D">
        <w:rPr>
          <w:rFonts w:ascii="Times New Roman" w:hAnsi="Times New Roman" w:cs="Times New Roman"/>
          <w:sz w:val="28"/>
          <w:szCs w:val="28"/>
        </w:rPr>
        <w:t xml:space="preserve">" </w:t>
      </w:r>
      <w:r w:rsidRPr="00375BB5">
        <w:rPr>
          <w:rFonts w:ascii="Times New Roman" w:hAnsi="Times New Roman" w:cs="Times New Roman"/>
          <w:sz w:val="28"/>
          <w:szCs w:val="28"/>
        </w:rPr>
        <w:t>-</w:t>
      </w:r>
      <w:r w:rsidR="0037030D">
        <w:rPr>
          <w:rFonts w:ascii="Times New Roman" w:hAnsi="Times New Roman" w:cs="Times New Roman"/>
          <w:sz w:val="28"/>
          <w:szCs w:val="28"/>
        </w:rPr>
        <w:t xml:space="preserve"> </w:t>
      </w:r>
      <w:r w:rsidRPr="00375BB5">
        <w:rPr>
          <w:rFonts w:ascii="Times New Roman" w:hAnsi="Times New Roman" w:cs="Times New Roman"/>
          <w:sz w:val="28"/>
          <w:szCs w:val="28"/>
        </w:rPr>
        <w:t xml:space="preserve">2018 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в </w:t>
      </w:r>
      <w:r w:rsidRPr="00375BB5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5BB5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5BB5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BB5">
        <w:rPr>
          <w:rFonts w:ascii="Times New Roman" w:hAnsi="Times New Roman" w:cs="Times New Roman"/>
          <w:sz w:val="28"/>
          <w:szCs w:val="28"/>
        </w:rPr>
        <w:t xml:space="preserve">  "Артек"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375BB5">
        <w:rPr>
          <w:rFonts w:ascii="Times New Roman" w:hAnsi="Times New Roman" w:cs="Times New Roman"/>
          <w:sz w:val="28"/>
          <w:szCs w:val="28"/>
        </w:rPr>
        <w:t>Ялтинск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75BB5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5BB5">
        <w:rPr>
          <w:rFonts w:ascii="Times New Roman" w:hAnsi="Times New Roman" w:cs="Times New Roman"/>
          <w:sz w:val="28"/>
          <w:szCs w:val="28"/>
        </w:rPr>
        <w:t xml:space="preserve"> им. А.П. Чехова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BB5" w:rsidRPr="00375BB5" w:rsidRDefault="00E8398C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традиции накануне Конкурса для его участников проведен установочный  семинар.</w:t>
      </w:r>
      <w:r w:rsidR="00375BB5" w:rsidRPr="00375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FB" w:rsidRPr="00F37178" w:rsidRDefault="00F37178" w:rsidP="006C72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D20CE6" w:rsidRPr="00A05C5E">
        <w:rPr>
          <w:noProof/>
          <w:sz w:val="28"/>
          <w:szCs w:val="28"/>
        </w:rPr>
        <w:t>IV Межрегиональн</w:t>
      </w:r>
      <w:r w:rsidR="00D20CE6">
        <w:rPr>
          <w:noProof/>
          <w:sz w:val="28"/>
          <w:szCs w:val="28"/>
        </w:rPr>
        <w:t>ом</w:t>
      </w:r>
      <w:r w:rsidR="00D20CE6" w:rsidRPr="00A05C5E">
        <w:rPr>
          <w:noProof/>
          <w:sz w:val="28"/>
          <w:szCs w:val="28"/>
        </w:rPr>
        <w:t xml:space="preserve"> </w:t>
      </w:r>
      <w:r w:rsidR="00D20CE6">
        <w:rPr>
          <w:noProof/>
          <w:sz w:val="28"/>
          <w:szCs w:val="28"/>
        </w:rPr>
        <w:t>ф</w:t>
      </w:r>
      <w:r w:rsidR="00D20CE6" w:rsidRPr="00A05C5E">
        <w:rPr>
          <w:noProof/>
          <w:sz w:val="28"/>
          <w:szCs w:val="28"/>
        </w:rPr>
        <w:t>орум</w:t>
      </w:r>
      <w:r w:rsidR="00D20CE6">
        <w:rPr>
          <w:noProof/>
          <w:sz w:val="28"/>
          <w:szCs w:val="28"/>
        </w:rPr>
        <w:t>е</w:t>
      </w:r>
      <w:r w:rsidR="00D20CE6" w:rsidRPr="00A05C5E">
        <w:rPr>
          <w:noProof/>
          <w:sz w:val="28"/>
          <w:szCs w:val="28"/>
        </w:rPr>
        <w:t xml:space="preserve"> по вопросам дополнительного образования детей </w:t>
      </w:r>
      <w:r>
        <w:rPr>
          <w:sz w:val="28"/>
          <w:szCs w:val="28"/>
        </w:rPr>
        <w:t>выступили:</w:t>
      </w:r>
      <w:r w:rsidR="00E8398C">
        <w:rPr>
          <w:sz w:val="28"/>
          <w:szCs w:val="28"/>
        </w:rPr>
        <w:t xml:space="preserve"> Куприянова Т.В., Заместитель Председателя Общероссийского Профсоюза образования; </w:t>
      </w:r>
      <w:r>
        <w:rPr>
          <w:sz w:val="28"/>
          <w:szCs w:val="28"/>
        </w:rPr>
        <w:t xml:space="preserve"> </w:t>
      </w:r>
      <w:r w:rsidR="00C30AFB" w:rsidRPr="00C30AFB">
        <w:rPr>
          <w:color w:val="auto"/>
          <w:sz w:val="28"/>
          <w:szCs w:val="28"/>
        </w:rPr>
        <w:t>Михеев И.А., директор Департамента</w:t>
      </w:r>
      <w:r w:rsidR="00C30AFB" w:rsidRPr="00C30AFB">
        <w:rPr>
          <w:sz w:val="28"/>
          <w:szCs w:val="28"/>
        </w:rPr>
        <w:t xml:space="preserve"> государственной политики в сфере воспитания детей и молодежи,</w:t>
      </w:r>
      <w:r w:rsidR="00E8398C">
        <w:rPr>
          <w:sz w:val="28"/>
          <w:szCs w:val="28"/>
        </w:rPr>
        <w:t xml:space="preserve"> по теме:</w:t>
      </w:r>
      <w:r w:rsidR="00C30AFB" w:rsidRPr="00C30AFB">
        <w:rPr>
          <w:sz w:val="28"/>
          <w:szCs w:val="28"/>
        </w:rPr>
        <w:t xml:space="preserve"> «</w:t>
      </w:r>
      <w:r w:rsidR="00782736">
        <w:rPr>
          <w:sz w:val="28"/>
          <w:szCs w:val="28"/>
        </w:rPr>
        <w:t>С</w:t>
      </w:r>
      <w:r w:rsidR="00C30AFB" w:rsidRPr="00C30AFB">
        <w:rPr>
          <w:sz w:val="28"/>
          <w:szCs w:val="28"/>
        </w:rPr>
        <w:t>истем</w:t>
      </w:r>
      <w:r w:rsidR="00782736">
        <w:rPr>
          <w:sz w:val="28"/>
          <w:szCs w:val="28"/>
        </w:rPr>
        <w:t>а</w:t>
      </w:r>
      <w:r w:rsidR="00C30AFB" w:rsidRPr="00C30AFB">
        <w:rPr>
          <w:sz w:val="28"/>
          <w:szCs w:val="28"/>
        </w:rPr>
        <w:t xml:space="preserve"> дополнительного образования детей в Российской Федерации»</w:t>
      </w:r>
      <w:r>
        <w:rPr>
          <w:sz w:val="28"/>
          <w:szCs w:val="28"/>
        </w:rPr>
        <w:t xml:space="preserve">; </w:t>
      </w:r>
      <w:r w:rsidR="00B322EB" w:rsidRPr="00B322EB">
        <w:rPr>
          <w:sz w:val="28"/>
          <w:szCs w:val="28"/>
        </w:rPr>
        <w:t xml:space="preserve"> </w:t>
      </w:r>
      <w:proofErr w:type="spellStart"/>
      <w:r w:rsidR="00C30AFB">
        <w:rPr>
          <w:sz w:val="28"/>
          <w:szCs w:val="28"/>
        </w:rPr>
        <w:t>Косарецкий</w:t>
      </w:r>
      <w:proofErr w:type="spellEnd"/>
      <w:r w:rsidR="00C30AFB">
        <w:rPr>
          <w:sz w:val="28"/>
          <w:szCs w:val="28"/>
        </w:rPr>
        <w:t xml:space="preserve"> С.Г., директор Центра социально-экономического развития школы Института образования Высшей школы экономики, </w:t>
      </w:r>
      <w:r w:rsidR="00E8398C">
        <w:rPr>
          <w:sz w:val="28"/>
          <w:szCs w:val="28"/>
        </w:rPr>
        <w:t xml:space="preserve"> по теме: </w:t>
      </w:r>
      <w:r>
        <w:rPr>
          <w:sz w:val="28"/>
          <w:szCs w:val="28"/>
        </w:rPr>
        <w:t>«О</w:t>
      </w:r>
      <w:r w:rsidR="00C30AFB">
        <w:rPr>
          <w:sz w:val="28"/>
          <w:szCs w:val="28"/>
        </w:rPr>
        <w:t xml:space="preserve"> ходе реализации </w:t>
      </w:r>
      <w:r w:rsidR="00D20CE6">
        <w:rPr>
          <w:sz w:val="28"/>
          <w:szCs w:val="28"/>
        </w:rPr>
        <w:t>п</w:t>
      </w:r>
      <w:r w:rsidR="00C30AFB">
        <w:rPr>
          <w:sz w:val="28"/>
          <w:szCs w:val="28"/>
        </w:rPr>
        <w:t>риоритетного проекта «Доступное дополнительное образование для  детей»</w:t>
      </w:r>
      <w:r w:rsidR="007827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322EB">
        <w:rPr>
          <w:sz w:val="28"/>
          <w:szCs w:val="28"/>
        </w:rPr>
        <w:t>Золотарева А.В., ректор Института развития образования Ярославской области,</w:t>
      </w:r>
      <w:r w:rsidR="00E8398C">
        <w:rPr>
          <w:sz w:val="28"/>
          <w:szCs w:val="28"/>
        </w:rPr>
        <w:t xml:space="preserve"> по теме:</w:t>
      </w:r>
      <w:r w:rsidR="00C04181">
        <w:rPr>
          <w:sz w:val="28"/>
          <w:szCs w:val="28"/>
        </w:rPr>
        <w:t xml:space="preserve"> «Программа развития организации – качественное улучшение структуры и содержания </w:t>
      </w:r>
      <w:r w:rsidR="00A35535">
        <w:rPr>
          <w:sz w:val="28"/>
          <w:szCs w:val="28"/>
        </w:rPr>
        <w:t>системы дополнительного образования детей»</w:t>
      </w:r>
      <w:r w:rsidR="00B322EB">
        <w:rPr>
          <w:sz w:val="28"/>
          <w:szCs w:val="28"/>
        </w:rPr>
        <w:t>.</w:t>
      </w:r>
      <w:r w:rsidR="00C30AFB">
        <w:rPr>
          <w:sz w:val="28"/>
          <w:szCs w:val="28"/>
        </w:rPr>
        <w:t xml:space="preserve"> </w:t>
      </w:r>
    </w:p>
    <w:p w:rsidR="00360DE6" w:rsidRDefault="00360DE6" w:rsidP="006C721E">
      <w:pPr>
        <w:pStyle w:val="a6"/>
        <w:overflowPunct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Необходимо отметить, что</w:t>
      </w:r>
      <w:r w:rsidR="008E4165" w:rsidRPr="00360DE6">
        <w:rPr>
          <w:sz w:val="28"/>
          <w:szCs w:val="28"/>
        </w:rPr>
        <w:t xml:space="preserve"> Конкурс</w:t>
      </w:r>
      <w:r w:rsidR="00E8398C">
        <w:rPr>
          <w:sz w:val="28"/>
          <w:szCs w:val="28"/>
        </w:rPr>
        <w:t xml:space="preserve"> программ развития организаций дополнительного образования </w:t>
      </w:r>
      <w:r w:rsidR="00F37178">
        <w:rPr>
          <w:sz w:val="28"/>
          <w:szCs w:val="28"/>
        </w:rPr>
        <w:t xml:space="preserve"> «Арктур»</w:t>
      </w:r>
      <w:r w:rsidR="008E4165" w:rsidRPr="00360DE6">
        <w:rPr>
          <w:sz w:val="28"/>
          <w:szCs w:val="28"/>
        </w:rPr>
        <w:t xml:space="preserve"> проводится </w:t>
      </w:r>
      <w:r w:rsidR="00E8398C">
        <w:rPr>
          <w:sz w:val="28"/>
          <w:szCs w:val="28"/>
        </w:rPr>
        <w:t>с 2015 года</w:t>
      </w:r>
      <w:r>
        <w:rPr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>с</w:t>
      </w:r>
      <w:r w:rsidRPr="00360DE6">
        <w:rPr>
          <w:color w:val="000000"/>
          <w:sz w:val="28"/>
          <w:szCs w:val="28"/>
        </w:rPr>
        <w:t xml:space="preserve"> 201</w:t>
      </w:r>
      <w:r w:rsidR="00E8398C">
        <w:rPr>
          <w:color w:val="000000"/>
          <w:sz w:val="28"/>
          <w:szCs w:val="28"/>
        </w:rPr>
        <w:t>8</w:t>
      </w:r>
      <w:r w:rsidRPr="00360DE6">
        <w:rPr>
          <w:color w:val="000000"/>
          <w:sz w:val="28"/>
          <w:szCs w:val="28"/>
        </w:rPr>
        <w:t xml:space="preserve"> года </w:t>
      </w:r>
      <w:r w:rsidR="00F37178">
        <w:rPr>
          <w:color w:val="000000"/>
          <w:sz w:val="28"/>
          <w:szCs w:val="28"/>
        </w:rPr>
        <w:t xml:space="preserve">Конкурс </w:t>
      </w:r>
      <w:r w:rsidRPr="00360DE6">
        <w:rPr>
          <w:color w:val="000000"/>
          <w:sz w:val="28"/>
          <w:szCs w:val="28"/>
        </w:rPr>
        <w:t>входит</w:t>
      </w:r>
      <w:r w:rsidR="00E8398C">
        <w:rPr>
          <w:color w:val="000000"/>
          <w:sz w:val="28"/>
          <w:szCs w:val="28"/>
        </w:rPr>
        <w:t xml:space="preserve"> в перечень конкурсов, проводимых Профсоюзом совместно с Минобрнауки России, согласно обязательствам </w:t>
      </w:r>
      <w:r w:rsidRPr="00360DE6">
        <w:rPr>
          <w:color w:val="000000"/>
          <w:sz w:val="28"/>
          <w:szCs w:val="28"/>
        </w:rPr>
        <w:t>Отраслево</w:t>
      </w:r>
      <w:r w:rsidR="00E8398C">
        <w:rPr>
          <w:color w:val="000000"/>
          <w:sz w:val="28"/>
          <w:szCs w:val="28"/>
        </w:rPr>
        <w:t>го</w:t>
      </w:r>
      <w:r w:rsidRPr="00360DE6">
        <w:rPr>
          <w:color w:val="000000"/>
          <w:sz w:val="28"/>
          <w:szCs w:val="28"/>
        </w:rPr>
        <w:t xml:space="preserve"> соглашени</w:t>
      </w:r>
      <w:r w:rsidR="00D20CE6">
        <w:rPr>
          <w:color w:val="000000"/>
          <w:sz w:val="28"/>
          <w:szCs w:val="28"/>
        </w:rPr>
        <w:t>я</w:t>
      </w:r>
      <w:r w:rsidRPr="008E4165">
        <w:rPr>
          <w:color w:val="000000"/>
          <w:sz w:val="28"/>
          <w:szCs w:val="28"/>
        </w:rPr>
        <w:t xml:space="preserve"> по организациям, находящимся в ведении </w:t>
      </w:r>
      <w:r w:rsidR="004557DC">
        <w:rPr>
          <w:color w:val="000000"/>
          <w:sz w:val="28"/>
          <w:szCs w:val="28"/>
        </w:rPr>
        <w:t>М</w:t>
      </w:r>
      <w:r w:rsidRPr="008E4165">
        <w:rPr>
          <w:color w:val="000000"/>
          <w:sz w:val="28"/>
          <w:szCs w:val="28"/>
        </w:rPr>
        <w:t xml:space="preserve">инистерства образования и науки Российской Федерации на 2018-2020 годы (регистрационный номер 28/18-20), </w:t>
      </w:r>
      <w:hyperlink r:id="rId8" w:tgtFrame="_blank" w:history="1">
        <w:r w:rsidR="00A412FD">
          <w:rPr>
            <w:color w:val="000000"/>
            <w:sz w:val="28"/>
            <w:szCs w:val="28"/>
          </w:rPr>
          <w:t>подписанного</w:t>
        </w:r>
      </w:hyperlink>
      <w:r w:rsidRPr="008E4165">
        <w:rPr>
          <w:color w:val="000000"/>
          <w:sz w:val="28"/>
          <w:szCs w:val="28"/>
        </w:rPr>
        <w:t xml:space="preserve"> 6 декабря 2017 года в Москве </w:t>
      </w:r>
      <w:r w:rsidR="00A412FD">
        <w:rPr>
          <w:color w:val="000000"/>
          <w:sz w:val="28"/>
          <w:szCs w:val="28"/>
        </w:rPr>
        <w:t>М</w:t>
      </w:r>
      <w:r w:rsidRPr="008E4165">
        <w:rPr>
          <w:color w:val="000000"/>
          <w:sz w:val="28"/>
          <w:szCs w:val="28"/>
        </w:rPr>
        <w:t>инистром образования и науки Российской Федерации О</w:t>
      </w:r>
      <w:r>
        <w:rPr>
          <w:color w:val="000000"/>
          <w:sz w:val="28"/>
          <w:szCs w:val="28"/>
        </w:rPr>
        <w:t>.Ю.</w:t>
      </w:r>
      <w:r w:rsidRPr="008E4165">
        <w:rPr>
          <w:color w:val="000000"/>
          <w:sz w:val="28"/>
          <w:szCs w:val="28"/>
        </w:rPr>
        <w:t xml:space="preserve"> Васильевой и Председателем</w:t>
      </w:r>
      <w:r w:rsidR="00A412FD">
        <w:rPr>
          <w:color w:val="000000"/>
          <w:sz w:val="28"/>
          <w:szCs w:val="28"/>
        </w:rPr>
        <w:t xml:space="preserve"> Общероссийского </w:t>
      </w:r>
      <w:r w:rsidRPr="008E4165">
        <w:rPr>
          <w:color w:val="000000"/>
          <w:sz w:val="28"/>
          <w:szCs w:val="28"/>
        </w:rPr>
        <w:t xml:space="preserve"> Профсоюза Г</w:t>
      </w:r>
      <w:r>
        <w:rPr>
          <w:color w:val="000000"/>
          <w:sz w:val="28"/>
          <w:szCs w:val="28"/>
        </w:rPr>
        <w:t>.И.</w:t>
      </w:r>
      <w:r w:rsidRPr="008E4165">
        <w:rPr>
          <w:color w:val="000000"/>
          <w:sz w:val="28"/>
          <w:szCs w:val="28"/>
        </w:rPr>
        <w:t xml:space="preserve"> Меркуловой.</w:t>
      </w:r>
    </w:p>
    <w:p w:rsidR="008410A8" w:rsidRDefault="008410A8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2016 году 135 организаций дополнительного образования детей из 58 субъектов Российской Федерации участвовали в Конкурсе</w:t>
      </w:r>
      <w:r w:rsidR="009C1137">
        <w:rPr>
          <w:rFonts w:ascii="Times New Roman" w:hAnsi="Times New Roman" w:cs="Times New Roman"/>
          <w:color w:val="000000"/>
          <w:sz w:val="28"/>
          <w:szCs w:val="28"/>
        </w:rPr>
        <w:t>;  в 2017 году – 124 организации  представляли 44 субъекта  Российской Федерации.</w:t>
      </w:r>
    </w:p>
    <w:p w:rsidR="002B4EF6" w:rsidRDefault="002B4EF6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1B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8E4165">
        <w:rPr>
          <w:rFonts w:ascii="Times New Roman" w:hAnsi="Times New Roman" w:cs="Times New Roman"/>
          <w:sz w:val="28"/>
          <w:szCs w:val="28"/>
        </w:rPr>
        <w:t>104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416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из 34 субъектов Российской Федерации представ</w:t>
      </w:r>
      <w:r w:rsidR="00E751B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на заочный этап Конкурса</w:t>
      </w:r>
      <w:r w:rsidR="00E751B8">
        <w:rPr>
          <w:rFonts w:ascii="Times New Roman" w:hAnsi="Times New Roman" w:cs="Times New Roman"/>
          <w:sz w:val="28"/>
          <w:szCs w:val="28"/>
        </w:rPr>
        <w:t xml:space="preserve"> программы развития</w:t>
      </w:r>
      <w:r>
        <w:rPr>
          <w:rFonts w:ascii="Times New Roman" w:hAnsi="Times New Roman" w:cs="Times New Roman"/>
          <w:sz w:val="28"/>
          <w:szCs w:val="28"/>
        </w:rPr>
        <w:t>, из них Краснодарский край – 38 организаций; Тульская область – 9; Республика Башкортостан – 8</w:t>
      </w:r>
      <w:r w:rsidR="00085853">
        <w:rPr>
          <w:rFonts w:ascii="Times New Roman" w:hAnsi="Times New Roman" w:cs="Times New Roman"/>
          <w:sz w:val="28"/>
          <w:szCs w:val="28"/>
        </w:rPr>
        <w:t xml:space="preserve">. По 4 организации дополнительного образования детей представили на Конкурс </w:t>
      </w:r>
      <w:r>
        <w:rPr>
          <w:rFonts w:ascii="Times New Roman" w:hAnsi="Times New Roman" w:cs="Times New Roman"/>
          <w:sz w:val="28"/>
          <w:szCs w:val="28"/>
        </w:rPr>
        <w:t>Самарская</w:t>
      </w:r>
      <w:r w:rsidR="000858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Новосибирская</w:t>
      </w:r>
      <w:r w:rsidR="0008585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Оренбургская област</w:t>
      </w:r>
      <w:r w:rsidR="000858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Республики Марий Эл, Крым, город Москва, Пермский край,  Волгоградская, Воронежская, Костромская, Ульяновская  области </w:t>
      </w:r>
      <w:r w:rsidR="00B2458A">
        <w:rPr>
          <w:rFonts w:ascii="Times New Roman" w:hAnsi="Times New Roman" w:cs="Times New Roman"/>
          <w:sz w:val="28"/>
          <w:szCs w:val="28"/>
        </w:rPr>
        <w:t xml:space="preserve">представлены на Конкурсе </w:t>
      </w:r>
      <w:r w:rsidR="00E751B8">
        <w:rPr>
          <w:rFonts w:ascii="Times New Roman" w:hAnsi="Times New Roman" w:cs="Times New Roman"/>
          <w:sz w:val="28"/>
          <w:szCs w:val="28"/>
        </w:rPr>
        <w:t xml:space="preserve"> дв</w:t>
      </w:r>
      <w:r w:rsidR="00B2458A">
        <w:rPr>
          <w:rFonts w:ascii="Times New Roman" w:hAnsi="Times New Roman" w:cs="Times New Roman"/>
          <w:sz w:val="28"/>
          <w:szCs w:val="28"/>
        </w:rPr>
        <w:t>умя</w:t>
      </w:r>
      <w:r w:rsidR="00E75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2458A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</w:t>
      </w:r>
      <w:r w:rsidR="00E751B8">
        <w:rPr>
          <w:rFonts w:ascii="Times New Roman" w:hAnsi="Times New Roman" w:cs="Times New Roman"/>
          <w:sz w:val="28"/>
          <w:szCs w:val="28"/>
        </w:rPr>
        <w:t xml:space="preserve">И по одной программе на Конкурс </w:t>
      </w:r>
      <w:r w:rsidR="00E751B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представили организации дополнительного образования из Республик Бурятии, Мордовии, Кабардино-Балкарии, Татарстана, Чувашии, Хабаровского края, Приморского  края, </w:t>
      </w:r>
      <w:r w:rsidR="00B2458A">
        <w:rPr>
          <w:rFonts w:ascii="Times New Roman" w:hAnsi="Times New Roman" w:cs="Times New Roman"/>
          <w:sz w:val="28"/>
          <w:szCs w:val="28"/>
        </w:rPr>
        <w:t xml:space="preserve">Амурской, </w:t>
      </w:r>
      <w:r w:rsidR="00E751B8">
        <w:rPr>
          <w:rFonts w:ascii="Times New Roman" w:hAnsi="Times New Roman" w:cs="Times New Roman"/>
          <w:sz w:val="28"/>
          <w:szCs w:val="28"/>
        </w:rPr>
        <w:t>Брянской, Владимирской, Вологодской,</w:t>
      </w:r>
      <w:r w:rsidR="00B2458A">
        <w:rPr>
          <w:rFonts w:ascii="Times New Roman" w:hAnsi="Times New Roman" w:cs="Times New Roman"/>
          <w:sz w:val="28"/>
          <w:szCs w:val="28"/>
        </w:rPr>
        <w:t xml:space="preserve"> Калужской,</w:t>
      </w:r>
      <w:r w:rsidR="00B2458A" w:rsidRPr="00B2458A">
        <w:rPr>
          <w:rFonts w:ascii="Times New Roman" w:hAnsi="Times New Roman" w:cs="Times New Roman"/>
          <w:sz w:val="28"/>
          <w:szCs w:val="28"/>
        </w:rPr>
        <w:t xml:space="preserve"> </w:t>
      </w:r>
      <w:r w:rsidR="00B2458A">
        <w:rPr>
          <w:rFonts w:ascii="Times New Roman" w:hAnsi="Times New Roman" w:cs="Times New Roman"/>
          <w:sz w:val="28"/>
          <w:szCs w:val="28"/>
        </w:rPr>
        <w:t xml:space="preserve">Кемеровской,  </w:t>
      </w:r>
      <w:r w:rsidR="00E751B8">
        <w:rPr>
          <w:rFonts w:ascii="Times New Roman" w:hAnsi="Times New Roman" w:cs="Times New Roman"/>
          <w:sz w:val="28"/>
          <w:szCs w:val="28"/>
        </w:rPr>
        <w:t xml:space="preserve"> Ивановской, Иркутской, Липецкой, Орловской,  Тамбовской, Тверской, Челябинской</w:t>
      </w:r>
      <w:r w:rsidR="00B2458A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E751B8">
        <w:rPr>
          <w:rFonts w:ascii="Times New Roman" w:hAnsi="Times New Roman" w:cs="Times New Roman"/>
          <w:sz w:val="28"/>
          <w:szCs w:val="28"/>
        </w:rPr>
        <w:t>.</w:t>
      </w:r>
    </w:p>
    <w:p w:rsidR="004557DC" w:rsidRDefault="00632846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12FD">
        <w:rPr>
          <w:rFonts w:ascii="Times New Roman" w:hAnsi="Times New Roman" w:cs="Times New Roman"/>
          <w:sz w:val="28"/>
          <w:szCs w:val="28"/>
        </w:rPr>
        <w:t xml:space="preserve">и разу не приняли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7AE" w:rsidRPr="000B68F2"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  <w:r w:rsidR="003B5601">
        <w:rPr>
          <w:rFonts w:ascii="Times New Roman" w:hAnsi="Times New Roman" w:cs="Times New Roman"/>
          <w:sz w:val="28"/>
          <w:szCs w:val="28"/>
        </w:rPr>
        <w:t xml:space="preserve"> «Арктур»</w:t>
      </w:r>
      <w:r w:rsidR="00F37178">
        <w:rPr>
          <w:rFonts w:ascii="Times New Roman" w:hAnsi="Times New Roman" w:cs="Times New Roman"/>
          <w:sz w:val="28"/>
          <w:szCs w:val="28"/>
        </w:rPr>
        <w:t xml:space="preserve"> организации  дополнительного образования детей из </w:t>
      </w:r>
      <w:r w:rsidR="00FC37AE" w:rsidRPr="000B68F2">
        <w:rPr>
          <w:rFonts w:ascii="Times New Roman" w:hAnsi="Times New Roman" w:cs="Times New Roman"/>
          <w:sz w:val="28"/>
          <w:szCs w:val="28"/>
        </w:rPr>
        <w:t xml:space="preserve"> </w:t>
      </w:r>
      <w:r w:rsidR="00A412F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C37AE" w:rsidRPr="000B68F2">
        <w:rPr>
          <w:rFonts w:ascii="Times New Roman" w:hAnsi="Times New Roman" w:cs="Times New Roman"/>
          <w:sz w:val="28"/>
          <w:szCs w:val="28"/>
        </w:rPr>
        <w:t>субъектов Российской Федерации:</w:t>
      </w:r>
      <w:r w:rsidR="00FC37AE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514839643"/>
      <w:r w:rsidR="00A412FD">
        <w:rPr>
          <w:rFonts w:ascii="Times New Roman" w:hAnsi="Times New Roman" w:cs="Times New Roman"/>
          <w:sz w:val="28"/>
          <w:szCs w:val="28"/>
        </w:rPr>
        <w:t xml:space="preserve"> </w:t>
      </w:r>
      <w:r w:rsidR="00A412FD" w:rsidRPr="009C1137">
        <w:rPr>
          <w:rFonts w:ascii="Times New Roman" w:hAnsi="Times New Roman" w:cs="Times New Roman"/>
          <w:sz w:val="28"/>
          <w:szCs w:val="28"/>
          <w:lang w:eastAsia="en-US"/>
        </w:rPr>
        <w:t>Республик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412FD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Алтай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12FD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412FD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Ингушетия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412FD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Республик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A412FD" w:rsidRPr="009C1137">
        <w:rPr>
          <w:rFonts w:ascii="Times New Roman" w:hAnsi="Times New Roman" w:cs="Times New Roman"/>
          <w:sz w:val="28"/>
          <w:szCs w:val="28"/>
          <w:lang w:eastAsia="en-US"/>
        </w:rPr>
        <w:t xml:space="preserve"> Коми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412FD" w:rsidRPr="008E4165">
        <w:rPr>
          <w:rFonts w:ascii="Times New Roman" w:hAnsi="Times New Roman" w:cs="Times New Roman"/>
          <w:sz w:val="28"/>
          <w:szCs w:val="28"/>
          <w:lang w:eastAsia="en-US"/>
        </w:rPr>
        <w:t>Чеченск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ой </w:t>
      </w:r>
      <w:r w:rsidR="00A412FD" w:rsidRPr="008E4165">
        <w:rPr>
          <w:rFonts w:ascii="Times New Roman" w:hAnsi="Times New Roman" w:cs="Times New Roman"/>
          <w:sz w:val="28"/>
          <w:szCs w:val="28"/>
          <w:lang w:eastAsia="en-US"/>
        </w:rPr>
        <w:t>Республик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Камчатск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кра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я,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Еврейск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и, Ивановской области,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Ленинградск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Магаданск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Новгородск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Рязанск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Сахалинск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Свердловск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Томск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област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и,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Ненецк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округ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 xml:space="preserve">а, Ханты-Мансийского автономного округа, 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>Чукотск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A412FD" w:rsidRPr="004557DC">
        <w:rPr>
          <w:rFonts w:ascii="Times New Roman" w:hAnsi="Times New Roman" w:cs="Times New Roman"/>
          <w:sz w:val="28"/>
          <w:szCs w:val="28"/>
          <w:lang w:eastAsia="en-US"/>
        </w:rPr>
        <w:t xml:space="preserve"> округ</w:t>
      </w:r>
      <w:r w:rsidR="00A412F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FC37AE">
        <w:rPr>
          <w:rFonts w:ascii="Times New Roman" w:hAnsi="Times New Roman" w:cs="Times New Roman"/>
          <w:sz w:val="28"/>
          <w:szCs w:val="28"/>
          <w:lang w:eastAsia="en-US"/>
        </w:rPr>
        <w:t>.</w:t>
      </w:r>
      <w:bookmarkEnd w:id="7"/>
    </w:p>
    <w:p w:rsidR="004557DC" w:rsidRDefault="004557DC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Лауреатами  Конкурса</w:t>
      </w:r>
      <w:r w:rsidR="003B5601">
        <w:rPr>
          <w:rFonts w:ascii="Times New Roman" w:hAnsi="Times New Roman" w:cs="Times New Roman"/>
          <w:sz w:val="28"/>
          <w:szCs w:val="28"/>
        </w:rPr>
        <w:t xml:space="preserve"> </w:t>
      </w:r>
      <w:r w:rsidR="00A343E4">
        <w:rPr>
          <w:rFonts w:ascii="Times New Roman" w:hAnsi="Times New Roman" w:cs="Times New Roman"/>
          <w:sz w:val="28"/>
          <w:szCs w:val="28"/>
        </w:rPr>
        <w:t>"</w:t>
      </w:r>
      <w:r w:rsidR="003B5601">
        <w:rPr>
          <w:rFonts w:ascii="Times New Roman" w:hAnsi="Times New Roman" w:cs="Times New Roman"/>
          <w:sz w:val="28"/>
          <w:szCs w:val="28"/>
        </w:rPr>
        <w:t>Арктур</w:t>
      </w:r>
      <w:r w:rsidR="00A343E4">
        <w:rPr>
          <w:rFonts w:ascii="Times New Roman" w:hAnsi="Times New Roman" w:cs="Times New Roman"/>
          <w:sz w:val="28"/>
          <w:szCs w:val="28"/>
        </w:rPr>
        <w:t xml:space="preserve">" </w:t>
      </w:r>
      <w:r w:rsidR="003B5601">
        <w:rPr>
          <w:rFonts w:ascii="Times New Roman" w:hAnsi="Times New Roman" w:cs="Times New Roman"/>
          <w:sz w:val="28"/>
          <w:szCs w:val="28"/>
        </w:rPr>
        <w:t>-</w:t>
      </w:r>
      <w:r w:rsidR="00A343E4">
        <w:rPr>
          <w:rFonts w:ascii="Times New Roman" w:hAnsi="Times New Roman" w:cs="Times New Roman"/>
          <w:sz w:val="28"/>
          <w:szCs w:val="28"/>
        </w:rPr>
        <w:t xml:space="preserve"> </w:t>
      </w:r>
      <w:r w:rsidR="003B5601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8E4165">
        <w:rPr>
          <w:rFonts w:ascii="Times New Roman" w:hAnsi="Times New Roman" w:cs="Times New Roman"/>
          <w:sz w:val="28"/>
          <w:szCs w:val="28"/>
        </w:rPr>
        <w:t xml:space="preserve"> 20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детей: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Брянская область</w:t>
      </w:r>
      <w:r>
        <w:rPr>
          <w:rFonts w:ascii="Times New Roman" w:hAnsi="Times New Roman"/>
          <w:sz w:val="26"/>
          <w:szCs w:val="26"/>
        </w:rPr>
        <w:t xml:space="preserve">. ГБУДО «Брянский областной губернаторский Дворец детского и юношеского творчества  имени Ю.А. Гагарина» 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8" w:name="_Hlk514840031"/>
      <w:r>
        <w:rPr>
          <w:rFonts w:ascii="Times New Roman" w:hAnsi="Times New Roman"/>
          <w:b/>
          <w:sz w:val="26"/>
          <w:szCs w:val="26"/>
        </w:rPr>
        <w:t>Владимирская область</w:t>
      </w:r>
      <w:bookmarkEnd w:id="8"/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Муниципальная автономная организация дополнительного образования Центр творчества «Апельсин»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Воронежская область.</w:t>
      </w:r>
      <w:r>
        <w:rPr>
          <w:rFonts w:ascii="Times New Roman" w:hAnsi="Times New Roman"/>
          <w:sz w:val="26"/>
          <w:szCs w:val="26"/>
        </w:rPr>
        <w:t xml:space="preserve"> Муниципальное бюджетное учреждение дополнительного образования Центр развития творчества  детей и юношества (МБУДО  </w:t>
      </w:r>
      <w:proofErr w:type="spellStart"/>
      <w:r>
        <w:rPr>
          <w:rFonts w:ascii="Times New Roman" w:hAnsi="Times New Roman"/>
          <w:sz w:val="26"/>
          <w:szCs w:val="26"/>
        </w:rPr>
        <w:t>ЦРТДиЮ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9" w:name="_Hlk514840072"/>
      <w:r>
        <w:rPr>
          <w:rFonts w:ascii="Times New Roman" w:hAnsi="Times New Roman"/>
          <w:b/>
          <w:sz w:val="26"/>
          <w:szCs w:val="26"/>
        </w:rPr>
        <w:t>Калужская область</w:t>
      </w:r>
      <w:bookmarkEnd w:id="9"/>
      <w:r>
        <w:rPr>
          <w:rFonts w:ascii="Times New Roman" w:hAnsi="Times New Roman"/>
          <w:sz w:val="26"/>
          <w:szCs w:val="26"/>
        </w:rPr>
        <w:t>. Муниципальное бюджетное образовательное учреждение дополнительного образования «Центр развития творчества детей и юношества «Созвездие» города Калуги</w:t>
      </w:r>
    </w:p>
    <w:p w:rsidR="004557DC" w:rsidRDefault="00E702B8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="00CD5A63">
        <w:rPr>
          <w:rFonts w:ascii="Times New Roman" w:hAnsi="Times New Roman"/>
          <w:b/>
          <w:sz w:val="26"/>
          <w:szCs w:val="26"/>
        </w:rPr>
        <w:t>емеровская</w:t>
      </w:r>
      <w:r w:rsidR="00865ABD">
        <w:rPr>
          <w:rFonts w:ascii="Times New Roman" w:hAnsi="Times New Roman"/>
          <w:b/>
          <w:sz w:val="26"/>
          <w:szCs w:val="26"/>
        </w:rPr>
        <w:t xml:space="preserve"> область</w:t>
      </w:r>
      <w:r w:rsidR="004557DC">
        <w:rPr>
          <w:rFonts w:ascii="Times New Roman" w:hAnsi="Times New Roman"/>
          <w:sz w:val="26"/>
          <w:szCs w:val="26"/>
        </w:rPr>
        <w:t>. Муниципальное бюджетное образовательное учреждение дополнительного образования «Городской Дворец детского (юношеского) творчества им. Н. К. Крупской»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Костромская область.</w:t>
      </w:r>
      <w:r>
        <w:rPr>
          <w:rFonts w:ascii="Times New Roman" w:hAnsi="Times New Roman"/>
          <w:sz w:val="26"/>
          <w:szCs w:val="26"/>
        </w:rPr>
        <w:t xml:space="preserve"> Государственное бюджетное учреждение дополнительного образования Костромской области «Дворец творчества».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Краснодарский край.</w:t>
      </w:r>
      <w:r>
        <w:rPr>
          <w:rFonts w:ascii="Times New Roman" w:hAnsi="Times New Roman"/>
          <w:sz w:val="26"/>
          <w:szCs w:val="26"/>
        </w:rPr>
        <w:t xml:space="preserve"> Муниципальное автономное образовательное учреждение дополнительного образования Дом творчества «Родничок»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Краснодарский край.</w:t>
      </w:r>
      <w:r>
        <w:rPr>
          <w:rFonts w:ascii="Times New Roman" w:hAnsi="Times New Roman"/>
          <w:sz w:val="26"/>
          <w:szCs w:val="26"/>
        </w:rPr>
        <w:t xml:space="preserve"> Муниципальное бюджетное учреждение дополнительного образования Центр дополнительного образования для детей «Ориентир» г. Сочи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Новосибирская область.</w:t>
      </w:r>
      <w:r>
        <w:rPr>
          <w:rFonts w:ascii="Times New Roman" w:hAnsi="Times New Roman"/>
          <w:sz w:val="26"/>
          <w:szCs w:val="26"/>
        </w:rPr>
        <w:t xml:space="preserve"> Муниципальное бюджетное учреждение дополнительного образования города Новосибирска «Центр дополнительного образования «Алые паруса»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0" w:name="_Hlk514840167"/>
      <w:r>
        <w:rPr>
          <w:rFonts w:ascii="Times New Roman" w:hAnsi="Times New Roman"/>
          <w:b/>
          <w:sz w:val="26"/>
          <w:szCs w:val="26"/>
        </w:rPr>
        <w:t>Оренбургская область</w:t>
      </w:r>
      <w:bookmarkEnd w:id="10"/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1" w:name="_Hlk514920601"/>
      <w:r>
        <w:rPr>
          <w:rFonts w:ascii="Times New Roman" w:hAnsi="Times New Roman"/>
          <w:sz w:val="26"/>
          <w:szCs w:val="26"/>
        </w:rPr>
        <w:t>Муниципальное бюджетное учреждение дополнительного образования "Дворец творчества детей и молодежи" города Оренбурга</w:t>
      </w:r>
    </w:p>
    <w:bookmarkEnd w:id="11"/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Пермский край.</w:t>
      </w:r>
      <w:r>
        <w:rPr>
          <w:rFonts w:ascii="Times New Roman" w:hAnsi="Times New Roman"/>
          <w:sz w:val="26"/>
          <w:szCs w:val="26"/>
        </w:rPr>
        <w:t xml:space="preserve"> Муниципальное бюджетное учреждение организация дополнительного образования «Сивинский Дом творчества»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 Башкортостан.</w:t>
      </w:r>
      <w:r>
        <w:rPr>
          <w:rFonts w:ascii="Times New Roman" w:hAnsi="Times New Roman"/>
          <w:sz w:val="26"/>
          <w:szCs w:val="26"/>
        </w:rPr>
        <w:t xml:space="preserve"> Муниципальное автономное учреждение дополнительного образования «Дворец пионеров и школьников им. А.П. Гайдара» городского округа город Стерлитамак Республики Башкортостан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Республика Марий Эл.</w:t>
      </w:r>
      <w:r>
        <w:rPr>
          <w:rFonts w:ascii="Times New Roman" w:hAnsi="Times New Roman"/>
          <w:sz w:val="26"/>
          <w:szCs w:val="26"/>
        </w:rPr>
        <w:t xml:space="preserve"> Государственное бюджетное образовательное учреждение дополнительного образования Республики Марий Эл «Дворец творчества детей и молодежи»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Республика Чувашия.</w:t>
      </w:r>
      <w:r>
        <w:rPr>
          <w:rFonts w:ascii="Times New Roman" w:hAnsi="Times New Roman"/>
          <w:sz w:val="26"/>
          <w:szCs w:val="26"/>
        </w:rPr>
        <w:t xml:space="preserve"> Муниципальное бюджетное образовательное учреждение дополнительного образования «Центр развития творчества детей и юношества имени Анатолия Ивановича Андрианова» города Новочебоксарска Чувашской Республики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2" w:name="_Hlk514840194"/>
      <w:r>
        <w:rPr>
          <w:rFonts w:ascii="Times New Roman" w:hAnsi="Times New Roman"/>
          <w:b/>
          <w:sz w:val="26"/>
          <w:szCs w:val="26"/>
        </w:rPr>
        <w:t>Самарская область</w:t>
      </w:r>
      <w:bookmarkEnd w:id="12"/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Государственное бюджетное общеобразовательное учреждение Самарской области средняя общеобразовательная школа №1 города Нефтегорска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Нефтегорский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структурное подразделение дополнительного образования детей - Центр детского творчества «Радуга»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Самарская область.</w:t>
      </w:r>
      <w:r>
        <w:rPr>
          <w:rFonts w:ascii="Times New Roman" w:hAnsi="Times New Roman"/>
          <w:sz w:val="26"/>
          <w:szCs w:val="26"/>
        </w:rPr>
        <w:t xml:space="preserve"> Муниципальное бюджетное учреждение дополнительного образования «Центр детского творчества «Радуга успеха»» городского округа Самара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3" w:name="_Hlk514840206"/>
      <w:r>
        <w:rPr>
          <w:rFonts w:ascii="Times New Roman" w:hAnsi="Times New Roman"/>
          <w:b/>
          <w:sz w:val="26"/>
          <w:szCs w:val="26"/>
        </w:rPr>
        <w:t>Тамбовская область</w:t>
      </w:r>
      <w:bookmarkEnd w:id="13"/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Тульская область.</w:t>
      </w:r>
      <w:r>
        <w:rPr>
          <w:rFonts w:ascii="Times New Roman" w:hAnsi="Times New Roman"/>
          <w:sz w:val="26"/>
          <w:szCs w:val="26"/>
        </w:rPr>
        <w:t xml:space="preserve"> Муниципальное бюджетное учреждение дополнительного образования «Центр внешкольной работы» г. Тула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Ульяновская область.</w:t>
      </w:r>
      <w:r>
        <w:rPr>
          <w:rFonts w:ascii="Times New Roman" w:hAnsi="Times New Roman"/>
          <w:sz w:val="26"/>
          <w:szCs w:val="26"/>
        </w:rPr>
        <w:t xml:space="preserve"> Муниципальное бюджетное учреждение дополнительного образования города Ульяновска «Центр детского творчества №2» </w:t>
      </w:r>
    </w:p>
    <w:p w:rsidR="004557DC" w:rsidRDefault="004557DC" w:rsidP="006C721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Хабаровский край</w:t>
      </w:r>
      <w:r>
        <w:rPr>
          <w:rFonts w:ascii="Times New Roman" w:hAnsi="Times New Roman"/>
          <w:sz w:val="26"/>
          <w:szCs w:val="26"/>
        </w:rPr>
        <w:t>. Муниципальное образовательное учреждение дополнительного образования Дворец творчества детей и молодежи</w:t>
      </w:r>
    </w:p>
    <w:p w:rsidR="00865ABD" w:rsidRDefault="000B68F2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состав жюри очного этапа Конкурса вошли члены Совета по дополнительному образованию детей при Центральном Совете Профсоюза, а также работало детское жюри, сформированное из участников смены Международного детского центра «Артек»</w:t>
      </w:r>
      <w:r w:rsidR="00865A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DCC" w:rsidRDefault="00BE01E4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2846">
        <w:rPr>
          <w:rFonts w:ascii="Times New Roman" w:hAnsi="Times New Roman" w:cs="Times New Roman"/>
          <w:sz w:val="28"/>
          <w:szCs w:val="28"/>
        </w:rPr>
        <w:t xml:space="preserve">обедителями </w:t>
      </w:r>
      <w:r w:rsidRPr="00360DE6">
        <w:rPr>
          <w:rFonts w:ascii="Times New Roman" w:hAnsi="Times New Roman" w:cs="Times New Roman"/>
          <w:sz w:val="28"/>
          <w:szCs w:val="28"/>
        </w:rPr>
        <w:t>III Всероссийского конкурса</w:t>
      </w:r>
      <w:r w:rsidRPr="008E4165">
        <w:rPr>
          <w:rFonts w:ascii="Times New Roman" w:hAnsi="Times New Roman" w:cs="Times New Roman"/>
          <w:sz w:val="28"/>
          <w:szCs w:val="28"/>
        </w:rPr>
        <w:t xml:space="preserve"> программ развития организаций дополнительного образования детей </w:t>
      </w:r>
      <w:r w:rsidR="0037030D">
        <w:rPr>
          <w:rFonts w:ascii="Times New Roman" w:hAnsi="Times New Roman" w:cs="Times New Roman"/>
          <w:sz w:val="28"/>
          <w:szCs w:val="28"/>
        </w:rPr>
        <w:t>"</w:t>
      </w:r>
      <w:r w:rsidRPr="008E4165">
        <w:rPr>
          <w:rFonts w:ascii="Times New Roman" w:hAnsi="Times New Roman" w:cs="Times New Roman"/>
          <w:sz w:val="28"/>
          <w:szCs w:val="28"/>
        </w:rPr>
        <w:t>Арктур</w:t>
      </w:r>
      <w:r w:rsidR="0037030D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63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организации дополнительного образования:</w:t>
      </w:r>
    </w:p>
    <w:p w:rsidR="00507DCC" w:rsidRDefault="00BE01E4" w:rsidP="006C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1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01E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01E4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"Дворец творчества детей и молодежи" города Оренбурга</w:t>
      </w:r>
    </w:p>
    <w:p w:rsidR="00507DCC" w:rsidRDefault="00BE01E4" w:rsidP="006C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1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01E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AC6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6793">
        <w:rPr>
          <w:rFonts w:ascii="Times New Roman" w:hAnsi="Times New Roman" w:cs="Times New Roman"/>
          <w:sz w:val="28"/>
          <w:szCs w:val="28"/>
        </w:rPr>
        <w:t xml:space="preserve"> </w:t>
      </w:r>
      <w:r w:rsidRPr="00BE01E4">
        <w:rPr>
          <w:rFonts w:ascii="Times New Roman" w:hAnsi="Times New Roman"/>
          <w:sz w:val="28"/>
          <w:szCs w:val="28"/>
        </w:rPr>
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</w:t>
      </w:r>
    </w:p>
    <w:p w:rsidR="00715C9C" w:rsidRDefault="00BE01E4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1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E01E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E01E4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«Дворец пионеров и школьников им. А.П. Гайдара» городского округа город Стерлитамак Республики Башкортостан</w:t>
      </w:r>
      <w:r w:rsidR="00507DCC">
        <w:rPr>
          <w:rFonts w:ascii="Times New Roman" w:hAnsi="Times New Roman"/>
          <w:sz w:val="28"/>
          <w:szCs w:val="28"/>
        </w:rPr>
        <w:t>.</w:t>
      </w:r>
    </w:p>
    <w:p w:rsidR="001C0F6E" w:rsidRPr="00715C9C" w:rsidRDefault="00AC6793" w:rsidP="006C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В</w:t>
      </w:r>
      <w:r w:rsidR="00715C9C">
        <w:rPr>
          <w:rFonts w:ascii="Times New Roman" w:hAnsi="Times New Roman"/>
          <w:noProof/>
          <w:sz w:val="28"/>
          <w:szCs w:val="28"/>
        </w:rPr>
        <w:t xml:space="preserve"> </w:t>
      </w:r>
      <w:r w:rsidRPr="00A05C5E">
        <w:rPr>
          <w:rFonts w:ascii="Times New Roman" w:hAnsi="Times New Roman"/>
          <w:noProof/>
          <w:sz w:val="28"/>
          <w:szCs w:val="28"/>
        </w:rPr>
        <w:t>рамках мероприятий, посвященных 100-летию системы дополнительного образования детей</w:t>
      </w:r>
      <w:r>
        <w:rPr>
          <w:rFonts w:ascii="Times New Roman" w:hAnsi="Times New Roman"/>
          <w:noProof/>
          <w:sz w:val="28"/>
          <w:szCs w:val="28"/>
        </w:rPr>
        <w:t xml:space="preserve"> в Росссийской Федерации, </w:t>
      </w:r>
      <w:r>
        <w:rPr>
          <w:rFonts w:ascii="Times New Roman" w:hAnsi="Times New Roman"/>
          <w:sz w:val="28"/>
          <w:szCs w:val="28"/>
        </w:rPr>
        <w:t xml:space="preserve">  проведен</w:t>
      </w:r>
      <w:r w:rsidR="00865A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 заседани</w:t>
      </w:r>
      <w:r w:rsidR="00865AB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Совета по дополнительному образованию детей при ЦС Профсоюза</w:t>
      </w:r>
      <w:r w:rsidR="00DB5430">
        <w:rPr>
          <w:rFonts w:ascii="Times New Roman" w:hAnsi="Times New Roman"/>
          <w:sz w:val="28"/>
          <w:szCs w:val="28"/>
        </w:rPr>
        <w:t>, на котор</w:t>
      </w:r>
      <w:r w:rsidR="00865ABD">
        <w:rPr>
          <w:rFonts w:ascii="Times New Roman" w:hAnsi="Times New Roman"/>
          <w:sz w:val="28"/>
          <w:szCs w:val="28"/>
        </w:rPr>
        <w:t>ом</w:t>
      </w:r>
      <w:r w:rsidR="00DB5430">
        <w:rPr>
          <w:rFonts w:ascii="Times New Roman" w:hAnsi="Times New Roman"/>
          <w:sz w:val="28"/>
          <w:szCs w:val="28"/>
        </w:rPr>
        <w:t xml:space="preserve"> выступили члены Совета: </w:t>
      </w:r>
      <w:proofErr w:type="spellStart"/>
      <w:r w:rsidR="006A24F6">
        <w:rPr>
          <w:rFonts w:ascii="Times New Roman" w:hAnsi="Times New Roman"/>
          <w:sz w:val="28"/>
          <w:szCs w:val="28"/>
        </w:rPr>
        <w:t>Косарецкий</w:t>
      </w:r>
      <w:proofErr w:type="spellEnd"/>
      <w:r w:rsidR="006A24F6">
        <w:rPr>
          <w:rFonts w:ascii="Times New Roman" w:hAnsi="Times New Roman"/>
          <w:sz w:val="28"/>
          <w:szCs w:val="28"/>
        </w:rPr>
        <w:t xml:space="preserve"> С.Г. </w:t>
      </w:r>
      <w:r w:rsidR="00DB5430">
        <w:rPr>
          <w:rFonts w:ascii="Times New Roman" w:hAnsi="Times New Roman"/>
          <w:sz w:val="28"/>
          <w:szCs w:val="28"/>
        </w:rPr>
        <w:t xml:space="preserve">с </w:t>
      </w:r>
      <w:r w:rsidR="006A24F6">
        <w:rPr>
          <w:rFonts w:ascii="Times New Roman" w:hAnsi="Times New Roman"/>
          <w:sz w:val="28"/>
          <w:szCs w:val="28"/>
        </w:rPr>
        <w:t>аналитически</w:t>
      </w:r>
      <w:r w:rsidR="00DB5430">
        <w:rPr>
          <w:rFonts w:ascii="Times New Roman" w:hAnsi="Times New Roman"/>
          <w:sz w:val="28"/>
          <w:szCs w:val="28"/>
        </w:rPr>
        <w:t>м</w:t>
      </w:r>
      <w:r w:rsidR="006A24F6">
        <w:rPr>
          <w:rFonts w:ascii="Times New Roman" w:hAnsi="Times New Roman"/>
          <w:sz w:val="28"/>
          <w:szCs w:val="28"/>
        </w:rPr>
        <w:t xml:space="preserve"> доклад</w:t>
      </w:r>
      <w:r w:rsidR="00DB5430">
        <w:rPr>
          <w:rFonts w:ascii="Times New Roman" w:hAnsi="Times New Roman"/>
          <w:sz w:val="28"/>
          <w:szCs w:val="28"/>
        </w:rPr>
        <w:t>ом</w:t>
      </w:r>
      <w:r w:rsidR="006A24F6">
        <w:rPr>
          <w:rFonts w:ascii="Times New Roman" w:hAnsi="Times New Roman"/>
          <w:sz w:val="28"/>
          <w:szCs w:val="28"/>
        </w:rPr>
        <w:t xml:space="preserve">  </w:t>
      </w:r>
      <w:r w:rsidR="001C0F6E">
        <w:rPr>
          <w:rFonts w:ascii="Times New Roman" w:hAnsi="Times New Roman"/>
          <w:sz w:val="28"/>
          <w:szCs w:val="28"/>
        </w:rPr>
        <w:t xml:space="preserve"> </w:t>
      </w:r>
      <w:r w:rsidR="006A24F6">
        <w:rPr>
          <w:rFonts w:ascii="Times New Roman" w:hAnsi="Times New Roman"/>
          <w:sz w:val="28"/>
          <w:szCs w:val="28"/>
        </w:rPr>
        <w:t xml:space="preserve"> «Система дополнительного образования детей: от «что делать» к «что происходит», в котором </w:t>
      </w:r>
      <w:r w:rsidR="00DB5430">
        <w:rPr>
          <w:rFonts w:ascii="Times New Roman" w:hAnsi="Times New Roman"/>
          <w:sz w:val="28"/>
          <w:szCs w:val="28"/>
        </w:rPr>
        <w:t xml:space="preserve">было обращено внимание участников заседания </w:t>
      </w:r>
      <w:r w:rsidR="006A24F6">
        <w:rPr>
          <w:rFonts w:ascii="Times New Roman" w:hAnsi="Times New Roman"/>
          <w:sz w:val="28"/>
          <w:szCs w:val="28"/>
        </w:rPr>
        <w:t xml:space="preserve"> на проблем</w:t>
      </w:r>
      <w:r w:rsidR="00DB5430">
        <w:rPr>
          <w:rFonts w:ascii="Times New Roman" w:hAnsi="Times New Roman"/>
          <w:sz w:val="28"/>
          <w:szCs w:val="28"/>
        </w:rPr>
        <w:t>ы</w:t>
      </w:r>
      <w:r w:rsidR="00865ABD">
        <w:rPr>
          <w:rFonts w:ascii="Times New Roman" w:hAnsi="Times New Roman"/>
          <w:sz w:val="28"/>
          <w:szCs w:val="28"/>
        </w:rPr>
        <w:t xml:space="preserve"> обеспечения</w:t>
      </w:r>
      <w:r w:rsidR="006A24F6">
        <w:rPr>
          <w:rFonts w:ascii="Times New Roman" w:hAnsi="Times New Roman"/>
          <w:sz w:val="28"/>
          <w:szCs w:val="28"/>
        </w:rPr>
        <w:t xml:space="preserve"> доступности  </w:t>
      </w:r>
      <w:r w:rsidR="006A24F6">
        <w:rPr>
          <w:rFonts w:ascii="Times New Roman" w:hAnsi="Times New Roman"/>
          <w:sz w:val="28"/>
          <w:szCs w:val="28"/>
        </w:rPr>
        <w:lastRenderedPageBreak/>
        <w:t>дополнительного образования, охвата</w:t>
      </w:r>
      <w:r w:rsidR="006A24F6" w:rsidRPr="006A24F6">
        <w:rPr>
          <w:rFonts w:ascii="Times New Roman" w:hAnsi="Times New Roman"/>
          <w:sz w:val="28"/>
          <w:szCs w:val="28"/>
        </w:rPr>
        <w:t xml:space="preserve"> </w:t>
      </w:r>
      <w:r w:rsidR="006A24F6">
        <w:rPr>
          <w:rFonts w:ascii="Times New Roman" w:hAnsi="Times New Roman"/>
          <w:sz w:val="28"/>
          <w:szCs w:val="28"/>
        </w:rPr>
        <w:t>детей программами дополнительного образования</w:t>
      </w:r>
      <w:r w:rsidR="003139E8">
        <w:rPr>
          <w:rFonts w:ascii="Times New Roman" w:hAnsi="Times New Roman"/>
          <w:sz w:val="28"/>
          <w:szCs w:val="28"/>
        </w:rPr>
        <w:t xml:space="preserve"> в регионах </w:t>
      </w:r>
      <w:r w:rsidR="00DB5430">
        <w:rPr>
          <w:rFonts w:ascii="Times New Roman" w:hAnsi="Times New Roman"/>
          <w:sz w:val="28"/>
          <w:szCs w:val="28"/>
        </w:rPr>
        <w:t>Р</w:t>
      </w:r>
      <w:r w:rsidR="003139E8">
        <w:rPr>
          <w:rFonts w:ascii="Times New Roman" w:hAnsi="Times New Roman"/>
          <w:sz w:val="28"/>
          <w:szCs w:val="28"/>
        </w:rPr>
        <w:t xml:space="preserve">оссийской Федерации, в частности, в сельской местности, </w:t>
      </w:r>
      <w:r w:rsidR="006A24F6">
        <w:rPr>
          <w:rFonts w:ascii="Times New Roman" w:hAnsi="Times New Roman"/>
          <w:sz w:val="28"/>
          <w:szCs w:val="28"/>
        </w:rPr>
        <w:t xml:space="preserve"> </w:t>
      </w:r>
      <w:r w:rsidR="003139E8">
        <w:rPr>
          <w:rFonts w:ascii="Times New Roman" w:hAnsi="Times New Roman"/>
          <w:sz w:val="28"/>
          <w:szCs w:val="28"/>
        </w:rPr>
        <w:t>вовлеченности детей в дополнительное образование в зависимости от культурного и экономического потенциала семей,  состояния инфраструктуры и кадрового обеспечения  системы дополнительного образования детей</w:t>
      </w:r>
      <w:r w:rsidR="00DB5430">
        <w:rPr>
          <w:rFonts w:ascii="Times New Roman" w:hAnsi="Times New Roman"/>
          <w:sz w:val="28"/>
          <w:szCs w:val="28"/>
        </w:rPr>
        <w:t>; Золотарева</w:t>
      </w:r>
      <w:r w:rsidR="00375BB5">
        <w:rPr>
          <w:rFonts w:ascii="Times New Roman" w:hAnsi="Times New Roman"/>
          <w:sz w:val="28"/>
          <w:szCs w:val="28"/>
        </w:rPr>
        <w:t xml:space="preserve"> А.В.</w:t>
      </w:r>
      <w:r w:rsidR="00865ABD">
        <w:rPr>
          <w:rFonts w:ascii="Times New Roman" w:hAnsi="Times New Roman"/>
          <w:sz w:val="28"/>
          <w:szCs w:val="28"/>
        </w:rPr>
        <w:t xml:space="preserve"> с докладом </w:t>
      </w:r>
      <w:r w:rsidR="00DB5430">
        <w:rPr>
          <w:rFonts w:ascii="Times New Roman" w:hAnsi="Times New Roman"/>
          <w:sz w:val="28"/>
          <w:szCs w:val="28"/>
        </w:rPr>
        <w:t xml:space="preserve"> </w:t>
      </w:r>
      <w:r w:rsidR="00375BB5">
        <w:rPr>
          <w:rFonts w:ascii="Times New Roman" w:hAnsi="Times New Roman"/>
          <w:sz w:val="28"/>
          <w:szCs w:val="28"/>
        </w:rPr>
        <w:t>«Модульные программы  непрерывного развития профессионального мастерства педагогических работников» (</w:t>
      </w:r>
      <w:r w:rsidR="00DB5430">
        <w:rPr>
          <w:rFonts w:ascii="Times New Roman" w:hAnsi="Times New Roman"/>
          <w:sz w:val="28"/>
          <w:szCs w:val="28"/>
        </w:rPr>
        <w:t>анализ состояни</w:t>
      </w:r>
      <w:r w:rsidR="00375BB5">
        <w:rPr>
          <w:rFonts w:ascii="Times New Roman" w:hAnsi="Times New Roman"/>
          <w:sz w:val="28"/>
          <w:szCs w:val="28"/>
        </w:rPr>
        <w:t>я</w:t>
      </w:r>
      <w:r w:rsidR="00DB5430">
        <w:rPr>
          <w:rFonts w:ascii="Times New Roman" w:hAnsi="Times New Roman"/>
          <w:sz w:val="28"/>
          <w:szCs w:val="28"/>
        </w:rPr>
        <w:t xml:space="preserve"> системы подготовки и переподготовки кадров </w:t>
      </w:r>
      <w:r w:rsidR="00375BB5">
        <w:rPr>
          <w:rFonts w:ascii="Times New Roman" w:hAnsi="Times New Roman"/>
          <w:sz w:val="28"/>
          <w:szCs w:val="28"/>
        </w:rPr>
        <w:t xml:space="preserve">в </w:t>
      </w:r>
      <w:r w:rsidR="00DB5430">
        <w:rPr>
          <w:rFonts w:ascii="Times New Roman" w:hAnsi="Times New Roman"/>
          <w:sz w:val="28"/>
          <w:szCs w:val="28"/>
        </w:rPr>
        <w:t>сфер</w:t>
      </w:r>
      <w:r w:rsidR="00375BB5">
        <w:rPr>
          <w:rFonts w:ascii="Times New Roman" w:hAnsi="Times New Roman"/>
          <w:sz w:val="28"/>
          <w:szCs w:val="28"/>
        </w:rPr>
        <w:t>е</w:t>
      </w:r>
      <w:r w:rsidR="00DB5430">
        <w:rPr>
          <w:rFonts w:ascii="Times New Roman" w:hAnsi="Times New Roman"/>
          <w:sz w:val="28"/>
          <w:szCs w:val="28"/>
        </w:rPr>
        <w:t xml:space="preserve"> дополнительного и неформального образования по приоритетным направлениям современной политики образования</w:t>
      </w:r>
      <w:r w:rsidR="00375BB5">
        <w:rPr>
          <w:rFonts w:ascii="Times New Roman" w:hAnsi="Times New Roman"/>
          <w:sz w:val="28"/>
          <w:szCs w:val="28"/>
        </w:rPr>
        <w:t>)</w:t>
      </w:r>
      <w:r w:rsidR="00DB5430">
        <w:rPr>
          <w:rFonts w:ascii="Times New Roman" w:hAnsi="Times New Roman"/>
          <w:sz w:val="28"/>
          <w:szCs w:val="28"/>
        </w:rPr>
        <w:t>.</w:t>
      </w:r>
      <w:r w:rsidR="003139E8">
        <w:rPr>
          <w:rFonts w:ascii="Times New Roman" w:hAnsi="Times New Roman"/>
          <w:sz w:val="28"/>
          <w:szCs w:val="28"/>
        </w:rPr>
        <w:t xml:space="preserve"> </w:t>
      </w:r>
      <w:r w:rsidR="00DB5430">
        <w:rPr>
          <w:rFonts w:ascii="Times New Roman" w:hAnsi="Times New Roman"/>
          <w:sz w:val="28"/>
          <w:szCs w:val="28"/>
        </w:rPr>
        <w:t>Члены Совета – представители регио</w:t>
      </w:r>
      <w:r w:rsidR="00865ABD">
        <w:rPr>
          <w:rFonts w:ascii="Times New Roman" w:hAnsi="Times New Roman"/>
          <w:sz w:val="28"/>
          <w:szCs w:val="28"/>
        </w:rPr>
        <w:t>нальных систем дополнительного образования детей из</w:t>
      </w:r>
      <w:r w:rsidR="00DB5430">
        <w:rPr>
          <w:rFonts w:ascii="Times New Roman" w:hAnsi="Times New Roman"/>
          <w:sz w:val="28"/>
          <w:szCs w:val="28"/>
        </w:rPr>
        <w:t xml:space="preserve"> Республик</w:t>
      </w:r>
      <w:r w:rsidR="00865ABD">
        <w:rPr>
          <w:rFonts w:ascii="Times New Roman" w:hAnsi="Times New Roman"/>
          <w:sz w:val="28"/>
          <w:szCs w:val="28"/>
        </w:rPr>
        <w:t>и</w:t>
      </w:r>
      <w:r w:rsidR="00DB5430">
        <w:rPr>
          <w:rFonts w:ascii="Times New Roman" w:hAnsi="Times New Roman"/>
          <w:sz w:val="28"/>
          <w:szCs w:val="28"/>
        </w:rPr>
        <w:t xml:space="preserve"> Саха (Якутия)</w:t>
      </w:r>
      <w:r w:rsidR="00865ABD">
        <w:rPr>
          <w:rFonts w:ascii="Times New Roman" w:hAnsi="Times New Roman"/>
          <w:sz w:val="28"/>
          <w:szCs w:val="28"/>
        </w:rPr>
        <w:t>,</w:t>
      </w:r>
      <w:r w:rsidR="00DB5430">
        <w:rPr>
          <w:rFonts w:ascii="Times New Roman" w:hAnsi="Times New Roman"/>
          <w:sz w:val="28"/>
          <w:szCs w:val="28"/>
        </w:rPr>
        <w:t xml:space="preserve"> Красноярск</w:t>
      </w:r>
      <w:r w:rsidR="00865ABD">
        <w:rPr>
          <w:rFonts w:ascii="Times New Roman" w:hAnsi="Times New Roman"/>
          <w:sz w:val="28"/>
          <w:szCs w:val="28"/>
        </w:rPr>
        <w:t>ого</w:t>
      </w:r>
      <w:r w:rsidR="00DB5430">
        <w:rPr>
          <w:rFonts w:ascii="Times New Roman" w:hAnsi="Times New Roman"/>
          <w:sz w:val="28"/>
          <w:szCs w:val="28"/>
        </w:rPr>
        <w:t xml:space="preserve"> кра</w:t>
      </w:r>
      <w:r w:rsidR="00865ABD">
        <w:rPr>
          <w:rFonts w:ascii="Times New Roman" w:hAnsi="Times New Roman"/>
          <w:sz w:val="28"/>
          <w:szCs w:val="28"/>
        </w:rPr>
        <w:t>я</w:t>
      </w:r>
      <w:r w:rsidR="00DB5430">
        <w:rPr>
          <w:rFonts w:ascii="Times New Roman" w:hAnsi="Times New Roman"/>
          <w:sz w:val="28"/>
          <w:szCs w:val="28"/>
        </w:rPr>
        <w:t>,  Приморск</w:t>
      </w:r>
      <w:r w:rsidR="00865ABD">
        <w:rPr>
          <w:rFonts w:ascii="Times New Roman" w:hAnsi="Times New Roman"/>
          <w:sz w:val="28"/>
          <w:szCs w:val="28"/>
        </w:rPr>
        <w:t>ого</w:t>
      </w:r>
      <w:r w:rsidR="00DB5430">
        <w:rPr>
          <w:rFonts w:ascii="Times New Roman" w:hAnsi="Times New Roman"/>
          <w:sz w:val="28"/>
          <w:szCs w:val="28"/>
        </w:rPr>
        <w:t xml:space="preserve"> кра</w:t>
      </w:r>
      <w:r w:rsidR="00865ABD">
        <w:rPr>
          <w:rFonts w:ascii="Times New Roman" w:hAnsi="Times New Roman"/>
          <w:sz w:val="28"/>
          <w:szCs w:val="28"/>
        </w:rPr>
        <w:t>я</w:t>
      </w:r>
      <w:r w:rsidR="00DB5430">
        <w:rPr>
          <w:rFonts w:ascii="Times New Roman" w:hAnsi="Times New Roman"/>
          <w:sz w:val="28"/>
          <w:szCs w:val="28"/>
        </w:rPr>
        <w:t>, Пермск</w:t>
      </w:r>
      <w:r w:rsidR="00865ABD">
        <w:rPr>
          <w:rFonts w:ascii="Times New Roman" w:hAnsi="Times New Roman"/>
          <w:sz w:val="28"/>
          <w:szCs w:val="28"/>
        </w:rPr>
        <w:t>ого</w:t>
      </w:r>
      <w:r w:rsidR="00DB5430">
        <w:rPr>
          <w:rFonts w:ascii="Times New Roman" w:hAnsi="Times New Roman"/>
          <w:sz w:val="28"/>
          <w:szCs w:val="28"/>
        </w:rPr>
        <w:t xml:space="preserve"> кра</w:t>
      </w:r>
      <w:r w:rsidR="00865ABD">
        <w:rPr>
          <w:rFonts w:ascii="Times New Roman" w:hAnsi="Times New Roman"/>
          <w:sz w:val="28"/>
          <w:szCs w:val="28"/>
        </w:rPr>
        <w:t>я</w:t>
      </w:r>
      <w:r w:rsidR="00DB5430">
        <w:rPr>
          <w:rFonts w:ascii="Times New Roman" w:hAnsi="Times New Roman"/>
          <w:sz w:val="28"/>
          <w:szCs w:val="28"/>
        </w:rPr>
        <w:t>,</w:t>
      </w:r>
      <w:r w:rsidR="00DA4515">
        <w:rPr>
          <w:rFonts w:ascii="Times New Roman" w:hAnsi="Times New Roman"/>
          <w:sz w:val="28"/>
          <w:szCs w:val="28"/>
        </w:rPr>
        <w:t xml:space="preserve"> Ставропольск</w:t>
      </w:r>
      <w:r w:rsidR="00865ABD">
        <w:rPr>
          <w:rFonts w:ascii="Times New Roman" w:hAnsi="Times New Roman"/>
          <w:sz w:val="28"/>
          <w:szCs w:val="28"/>
        </w:rPr>
        <w:t>ого</w:t>
      </w:r>
      <w:r w:rsidR="00DA4515">
        <w:rPr>
          <w:rFonts w:ascii="Times New Roman" w:hAnsi="Times New Roman"/>
          <w:sz w:val="28"/>
          <w:szCs w:val="28"/>
        </w:rPr>
        <w:t xml:space="preserve"> кра</w:t>
      </w:r>
      <w:r w:rsidR="00865ABD">
        <w:rPr>
          <w:rFonts w:ascii="Times New Roman" w:hAnsi="Times New Roman"/>
          <w:sz w:val="28"/>
          <w:szCs w:val="28"/>
        </w:rPr>
        <w:t>я</w:t>
      </w:r>
      <w:r w:rsidR="00DA4515">
        <w:rPr>
          <w:rFonts w:ascii="Times New Roman" w:hAnsi="Times New Roman"/>
          <w:sz w:val="28"/>
          <w:szCs w:val="28"/>
        </w:rPr>
        <w:t>,</w:t>
      </w:r>
      <w:r w:rsidR="00DB5430">
        <w:rPr>
          <w:rFonts w:ascii="Times New Roman" w:hAnsi="Times New Roman"/>
          <w:sz w:val="28"/>
          <w:szCs w:val="28"/>
        </w:rPr>
        <w:t xml:space="preserve"> </w:t>
      </w:r>
      <w:r w:rsidR="00DA4515">
        <w:rPr>
          <w:rFonts w:ascii="Times New Roman" w:hAnsi="Times New Roman"/>
          <w:sz w:val="28"/>
          <w:szCs w:val="28"/>
        </w:rPr>
        <w:t>Астраханск</w:t>
      </w:r>
      <w:r w:rsidR="00865ABD">
        <w:rPr>
          <w:rFonts w:ascii="Times New Roman" w:hAnsi="Times New Roman"/>
          <w:sz w:val="28"/>
          <w:szCs w:val="28"/>
        </w:rPr>
        <w:t>ой</w:t>
      </w:r>
      <w:r w:rsidR="00DA4515">
        <w:rPr>
          <w:rFonts w:ascii="Times New Roman" w:hAnsi="Times New Roman"/>
          <w:sz w:val="28"/>
          <w:szCs w:val="28"/>
        </w:rPr>
        <w:t>, Самарск</w:t>
      </w:r>
      <w:r w:rsidR="00865ABD">
        <w:rPr>
          <w:rFonts w:ascii="Times New Roman" w:hAnsi="Times New Roman"/>
          <w:sz w:val="28"/>
          <w:szCs w:val="28"/>
        </w:rPr>
        <w:t>ой</w:t>
      </w:r>
      <w:r w:rsidR="00DA4515">
        <w:rPr>
          <w:rFonts w:ascii="Times New Roman" w:hAnsi="Times New Roman"/>
          <w:sz w:val="28"/>
          <w:szCs w:val="28"/>
        </w:rPr>
        <w:t>, Саратовск</w:t>
      </w:r>
      <w:r w:rsidR="00865ABD">
        <w:rPr>
          <w:rFonts w:ascii="Times New Roman" w:hAnsi="Times New Roman"/>
          <w:sz w:val="28"/>
          <w:szCs w:val="28"/>
        </w:rPr>
        <w:t>ой</w:t>
      </w:r>
      <w:r w:rsidR="00DA4515">
        <w:rPr>
          <w:rFonts w:ascii="Times New Roman" w:hAnsi="Times New Roman"/>
          <w:sz w:val="28"/>
          <w:szCs w:val="28"/>
        </w:rPr>
        <w:t>, Омск</w:t>
      </w:r>
      <w:r w:rsidR="00865ABD">
        <w:rPr>
          <w:rFonts w:ascii="Times New Roman" w:hAnsi="Times New Roman"/>
          <w:sz w:val="28"/>
          <w:szCs w:val="28"/>
        </w:rPr>
        <w:t>ой</w:t>
      </w:r>
      <w:r w:rsidR="00DA4515">
        <w:rPr>
          <w:rFonts w:ascii="Times New Roman" w:hAnsi="Times New Roman"/>
          <w:sz w:val="28"/>
          <w:szCs w:val="28"/>
        </w:rPr>
        <w:t>, Челябинск</w:t>
      </w:r>
      <w:r w:rsidR="00865ABD">
        <w:rPr>
          <w:rFonts w:ascii="Times New Roman" w:hAnsi="Times New Roman"/>
          <w:sz w:val="28"/>
          <w:szCs w:val="28"/>
        </w:rPr>
        <w:t>ой</w:t>
      </w:r>
      <w:r w:rsidR="00DA4515">
        <w:rPr>
          <w:rFonts w:ascii="Times New Roman" w:hAnsi="Times New Roman"/>
          <w:sz w:val="28"/>
          <w:szCs w:val="28"/>
        </w:rPr>
        <w:t xml:space="preserve"> област</w:t>
      </w:r>
      <w:r w:rsidR="00865ABD">
        <w:rPr>
          <w:rFonts w:ascii="Times New Roman" w:hAnsi="Times New Roman"/>
          <w:sz w:val="28"/>
          <w:szCs w:val="28"/>
        </w:rPr>
        <w:t>ей</w:t>
      </w:r>
      <w:r w:rsidR="00DA4515">
        <w:rPr>
          <w:rFonts w:ascii="Times New Roman" w:hAnsi="Times New Roman"/>
          <w:sz w:val="28"/>
          <w:szCs w:val="28"/>
        </w:rPr>
        <w:t xml:space="preserve"> – представили информацию по первым результатам реализации  приоритетного проекта «Доступное дополнительное образование для детей в Российской  Федерации на 2016-2021 гг.».</w:t>
      </w:r>
    </w:p>
    <w:p w:rsidR="00D44B2F" w:rsidRDefault="00D44B2F" w:rsidP="006C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B2F" w:rsidRDefault="00D44B2F" w:rsidP="006C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721E" w:rsidRDefault="006C721E" w:rsidP="006C72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451"/>
          <w:sz w:val="28"/>
          <w:szCs w:val="28"/>
        </w:rPr>
      </w:pPr>
    </w:p>
    <w:p w:rsidR="00D44B2F" w:rsidRDefault="006C721E" w:rsidP="006C72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451"/>
          <w:sz w:val="28"/>
          <w:szCs w:val="28"/>
        </w:rPr>
      </w:pPr>
      <w:r>
        <w:rPr>
          <w:rFonts w:ascii="Times New Roman" w:eastAsia="Times New Roman" w:hAnsi="Times New Roman" w:cs="Times New Roman"/>
          <w:color w:val="464451"/>
          <w:sz w:val="28"/>
          <w:szCs w:val="28"/>
        </w:rPr>
        <w:t>Отдел общего образования аппарата Профсоюза,</w:t>
      </w:r>
    </w:p>
    <w:p w:rsidR="006C721E" w:rsidRPr="00D44B2F" w:rsidRDefault="006C721E" w:rsidP="006C72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64451"/>
          <w:sz w:val="28"/>
          <w:szCs w:val="28"/>
        </w:rPr>
      </w:pPr>
      <w:r>
        <w:rPr>
          <w:rFonts w:ascii="Times New Roman" w:eastAsia="Times New Roman" w:hAnsi="Times New Roman" w:cs="Times New Roman"/>
          <w:color w:val="464451"/>
          <w:sz w:val="28"/>
          <w:szCs w:val="28"/>
        </w:rPr>
        <w:t>Отдел по связям с общественностью аппарата Профсоюза</w:t>
      </w:r>
    </w:p>
    <w:p w:rsidR="006D7A3A" w:rsidRPr="00D44B2F" w:rsidRDefault="00F47D3C" w:rsidP="006C721E">
      <w:pPr>
        <w:tabs>
          <w:tab w:val="left" w:pos="10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D7A3A" w:rsidRPr="00D4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8"/>
        <w:szCs w:val="34"/>
      </w:rPr>
    </w:lvl>
  </w:abstractNum>
  <w:abstractNum w:abstractNumId="1">
    <w:nsid w:val="071A264D"/>
    <w:multiLevelType w:val="multilevel"/>
    <w:tmpl w:val="25E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279D6"/>
    <w:multiLevelType w:val="hybridMultilevel"/>
    <w:tmpl w:val="B548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958B0"/>
    <w:multiLevelType w:val="multilevel"/>
    <w:tmpl w:val="2424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C3162"/>
    <w:multiLevelType w:val="hybridMultilevel"/>
    <w:tmpl w:val="6958D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8E4962"/>
    <w:multiLevelType w:val="multilevel"/>
    <w:tmpl w:val="FED612F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6">
    <w:nsid w:val="25543124"/>
    <w:multiLevelType w:val="hybridMultilevel"/>
    <w:tmpl w:val="FBE89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B21BF3"/>
    <w:multiLevelType w:val="multilevel"/>
    <w:tmpl w:val="DC6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718CE"/>
    <w:multiLevelType w:val="hybridMultilevel"/>
    <w:tmpl w:val="F26251D6"/>
    <w:lvl w:ilvl="0" w:tplc="129C6B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1402E3"/>
    <w:multiLevelType w:val="multilevel"/>
    <w:tmpl w:val="B692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60411"/>
    <w:multiLevelType w:val="multilevel"/>
    <w:tmpl w:val="56A4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61FA"/>
    <w:multiLevelType w:val="multilevel"/>
    <w:tmpl w:val="0B0A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A7575"/>
    <w:multiLevelType w:val="hybridMultilevel"/>
    <w:tmpl w:val="5726E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74E35"/>
    <w:multiLevelType w:val="hybridMultilevel"/>
    <w:tmpl w:val="FE3E3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E557E3"/>
    <w:multiLevelType w:val="hybridMultilevel"/>
    <w:tmpl w:val="967A6938"/>
    <w:lvl w:ilvl="0" w:tplc="55F02B32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2236"/>
    <w:multiLevelType w:val="multilevel"/>
    <w:tmpl w:val="2F64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D76CF"/>
    <w:multiLevelType w:val="hybridMultilevel"/>
    <w:tmpl w:val="43CE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126D2"/>
    <w:multiLevelType w:val="hybridMultilevel"/>
    <w:tmpl w:val="E72AE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7"/>
  </w:num>
  <w:num w:numId="8">
    <w:abstractNumId w:val="4"/>
  </w:num>
  <w:num w:numId="9">
    <w:abstractNumId w:val="16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DA"/>
    <w:rsid w:val="00040DFB"/>
    <w:rsid w:val="000664A3"/>
    <w:rsid w:val="00085853"/>
    <w:rsid w:val="000A67CA"/>
    <w:rsid w:val="000B68F2"/>
    <w:rsid w:val="000F40DA"/>
    <w:rsid w:val="001C0F6E"/>
    <w:rsid w:val="00203625"/>
    <w:rsid w:val="00233A40"/>
    <w:rsid w:val="00235CC3"/>
    <w:rsid w:val="00242D99"/>
    <w:rsid w:val="00266FE2"/>
    <w:rsid w:val="002902DF"/>
    <w:rsid w:val="002B4EF6"/>
    <w:rsid w:val="002C7EC2"/>
    <w:rsid w:val="003139E8"/>
    <w:rsid w:val="00360DE6"/>
    <w:rsid w:val="00362125"/>
    <w:rsid w:val="00367BF0"/>
    <w:rsid w:val="0037030D"/>
    <w:rsid w:val="00375BB5"/>
    <w:rsid w:val="00383BF0"/>
    <w:rsid w:val="003B5601"/>
    <w:rsid w:val="003F534E"/>
    <w:rsid w:val="00420B17"/>
    <w:rsid w:val="004216AD"/>
    <w:rsid w:val="00426143"/>
    <w:rsid w:val="004557DC"/>
    <w:rsid w:val="005041C1"/>
    <w:rsid w:val="00507DCC"/>
    <w:rsid w:val="005C3134"/>
    <w:rsid w:val="00631203"/>
    <w:rsid w:val="00632846"/>
    <w:rsid w:val="00637A18"/>
    <w:rsid w:val="006A24F6"/>
    <w:rsid w:val="006C721E"/>
    <w:rsid w:val="006D7A3A"/>
    <w:rsid w:val="006F702E"/>
    <w:rsid w:val="00715C9C"/>
    <w:rsid w:val="00722894"/>
    <w:rsid w:val="00782736"/>
    <w:rsid w:val="00791910"/>
    <w:rsid w:val="00792E22"/>
    <w:rsid w:val="00792EFB"/>
    <w:rsid w:val="00801325"/>
    <w:rsid w:val="0083437C"/>
    <w:rsid w:val="008410A8"/>
    <w:rsid w:val="00865ABD"/>
    <w:rsid w:val="008A1371"/>
    <w:rsid w:val="008E4165"/>
    <w:rsid w:val="009239F4"/>
    <w:rsid w:val="009401D3"/>
    <w:rsid w:val="0099512F"/>
    <w:rsid w:val="009C1137"/>
    <w:rsid w:val="009C4F60"/>
    <w:rsid w:val="009C6FAD"/>
    <w:rsid w:val="00A343E4"/>
    <w:rsid w:val="00A35535"/>
    <w:rsid w:val="00A412FD"/>
    <w:rsid w:val="00A704B0"/>
    <w:rsid w:val="00AC6793"/>
    <w:rsid w:val="00AE51FE"/>
    <w:rsid w:val="00B2458A"/>
    <w:rsid w:val="00B252C9"/>
    <w:rsid w:val="00B322EB"/>
    <w:rsid w:val="00B74E04"/>
    <w:rsid w:val="00B82CFA"/>
    <w:rsid w:val="00BE01E4"/>
    <w:rsid w:val="00C04181"/>
    <w:rsid w:val="00C30AFB"/>
    <w:rsid w:val="00C87F29"/>
    <w:rsid w:val="00CD5A63"/>
    <w:rsid w:val="00D20CE6"/>
    <w:rsid w:val="00D44B2F"/>
    <w:rsid w:val="00D6430B"/>
    <w:rsid w:val="00D913B9"/>
    <w:rsid w:val="00DA4515"/>
    <w:rsid w:val="00DB5430"/>
    <w:rsid w:val="00E01DCA"/>
    <w:rsid w:val="00E702B8"/>
    <w:rsid w:val="00E751B8"/>
    <w:rsid w:val="00E80EBD"/>
    <w:rsid w:val="00E8398C"/>
    <w:rsid w:val="00EB4003"/>
    <w:rsid w:val="00EE14FA"/>
    <w:rsid w:val="00F37178"/>
    <w:rsid w:val="00F47D3C"/>
    <w:rsid w:val="00F73F0C"/>
    <w:rsid w:val="00FC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E4165"/>
    <w:pPr>
      <w:suppressAutoHyphens/>
      <w:ind w:left="708"/>
    </w:pPr>
    <w:rPr>
      <w:rFonts w:ascii="Calibri" w:eastAsia="Calibri" w:hAnsi="Calibri" w:cs="Calibri"/>
      <w:lang w:eastAsia="ar-SA"/>
    </w:rPr>
  </w:style>
  <w:style w:type="character" w:customStyle="1" w:styleId="3oh-">
    <w:name w:val="_3oh-"/>
    <w:rsid w:val="006D7A3A"/>
  </w:style>
  <w:style w:type="paragraph" w:styleId="a6">
    <w:name w:val="Normal (Web)"/>
    <w:basedOn w:val="a"/>
    <w:uiPriority w:val="99"/>
    <w:unhideWhenUsed/>
    <w:rsid w:val="001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0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E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8E4165"/>
    <w:pPr>
      <w:suppressAutoHyphens/>
      <w:ind w:left="708"/>
    </w:pPr>
    <w:rPr>
      <w:rFonts w:ascii="Calibri" w:eastAsia="Calibri" w:hAnsi="Calibri" w:cs="Calibri"/>
      <w:lang w:eastAsia="ar-SA"/>
    </w:rPr>
  </w:style>
  <w:style w:type="character" w:customStyle="1" w:styleId="3oh-">
    <w:name w:val="_3oh-"/>
    <w:rsid w:val="006D7A3A"/>
  </w:style>
  <w:style w:type="paragraph" w:styleId="a6">
    <w:name w:val="Normal (Web)"/>
    <w:basedOn w:val="a"/>
    <w:uiPriority w:val="99"/>
    <w:unhideWhenUsed/>
    <w:rsid w:val="001C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Profsouz_i_Minobrnauki_Rossii___Otraslevoe_soglashenie_na_2018-2020_god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1837-5648-485C-836D-A47508877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</dc:creator>
  <cp:keywords/>
  <dc:description/>
  <cp:lastModifiedBy>Пользователь Windows</cp:lastModifiedBy>
  <cp:revision>16</cp:revision>
  <cp:lastPrinted>2018-06-01T07:05:00Z</cp:lastPrinted>
  <dcterms:created xsi:type="dcterms:W3CDTF">2018-05-25T10:10:00Z</dcterms:created>
  <dcterms:modified xsi:type="dcterms:W3CDTF">2018-06-01T09:46:00Z</dcterms:modified>
</cp:coreProperties>
</file>