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6" w:type="dxa"/>
        <w:jc w:val="center"/>
        <w:tblInd w:w="-862" w:type="dxa"/>
        <w:tblLook w:val="04A0" w:firstRow="1" w:lastRow="0" w:firstColumn="1" w:lastColumn="0" w:noHBand="0" w:noVBand="1"/>
      </w:tblPr>
      <w:tblGrid>
        <w:gridCol w:w="4162"/>
        <w:gridCol w:w="1056"/>
        <w:gridCol w:w="4298"/>
      </w:tblGrid>
      <w:tr w:rsidR="00F14BE4" w:rsidRPr="00C14D31" w:rsidTr="009D41F9">
        <w:trPr>
          <w:trHeight w:hRule="exact" w:val="964"/>
          <w:jc w:val="center"/>
        </w:trPr>
        <w:tc>
          <w:tcPr>
            <w:tcW w:w="4162" w:type="dxa"/>
          </w:tcPr>
          <w:p w:rsidR="00F14BE4" w:rsidRPr="00C14D31" w:rsidRDefault="00F14BE4" w:rsidP="00B02F20">
            <w:pPr>
              <w:jc w:val="right"/>
            </w:pPr>
            <w:r w:rsidRPr="00C14D31">
              <w:br w:type="page"/>
            </w:r>
          </w:p>
        </w:tc>
        <w:tc>
          <w:tcPr>
            <w:tcW w:w="1056" w:type="dxa"/>
          </w:tcPr>
          <w:p w:rsidR="00F14BE4" w:rsidRPr="00C14D31" w:rsidRDefault="00F14BE4" w:rsidP="00B02F20">
            <w:pPr>
              <w:ind w:firstLine="0"/>
              <w:jc w:val="right"/>
            </w:pPr>
            <w:r>
              <w:rPr>
                <w:noProof/>
              </w:rPr>
              <w:drawing>
                <wp:inline distT="0" distB="0" distL="0" distR="0" wp14:anchorId="0948F0F8" wp14:editId="4E51174F">
                  <wp:extent cx="524510" cy="580390"/>
                  <wp:effectExtent l="0" t="0" r="889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</w:tcPr>
          <w:p w:rsidR="00F14BE4" w:rsidRPr="00C14D31" w:rsidRDefault="00F14BE4" w:rsidP="00B02F20">
            <w:pPr>
              <w:pStyle w:val="u"/>
              <w:jc w:val="center"/>
            </w:pPr>
          </w:p>
        </w:tc>
      </w:tr>
      <w:tr w:rsidR="00F14BE4" w:rsidRPr="00C14D31" w:rsidTr="009D41F9">
        <w:trPr>
          <w:trHeight w:hRule="exact" w:val="1164"/>
          <w:jc w:val="center"/>
        </w:trPr>
        <w:tc>
          <w:tcPr>
            <w:tcW w:w="9516" w:type="dxa"/>
            <w:gridSpan w:val="3"/>
          </w:tcPr>
          <w:p w:rsidR="00F14BE4" w:rsidRPr="001559B9" w:rsidRDefault="00F14BE4" w:rsidP="00B02F20">
            <w:pPr>
              <w:ind w:firstLine="0"/>
              <w:jc w:val="center"/>
              <w:rPr>
                <w:sz w:val="20"/>
              </w:rPr>
            </w:pPr>
            <w:r w:rsidRPr="001559B9">
              <w:rPr>
                <w:sz w:val="20"/>
              </w:rPr>
              <w:t>ПРОФСОЮЗ РАБОТНИКОВ НАРОДНОГО ОБРАЗОВАНИЯ И НАУКИ РОССИЙСКОЙ ФЕДЕРАЦИИ</w:t>
            </w:r>
          </w:p>
          <w:p w:rsidR="00F14BE4" w:rsidRPr="00C14D31" w:rsidRDefault="00F14BE4" w:rsidP="00B02F20">
            <w:pPr>
              <w:ind w:firstLine="0"/>
              <w:jc w:val="center"/>
            </w:pPr>
            <w:r w:rsidRPr="00C14D31">
              <w:t>БРЯНСКАЯ ОБЛАСТНАЯ ОРГАНИЗАЦИЯ</w:t>
            </w:r>
          </w:p>
          <w:p w:rsidR="00F14BE4" w:rsidRDefault="00F14BE4" w:rsidP="00B02F20">
            <w:pPr>
              <w:pStyle w:val="3"/>
              <w:rPr>
                <w:sz w:val="32"/>
                <w:szCs w:val="32"/>
              </w:rPr>
            </w:pPr>
            <w:r w:rsidRPr="00DF539F">
              <w:rPr>
                <w:sz w:val="32"/>
                <w:szCs w:val="32"/>
              </w:rPr>
              <w:t>БЕЖИЦКАЯ РАЙОННАЯ ОРГАНИЗАЦИЯ г. БРЯНСКА</w:t>
            </w:r>
          </w:p>
          <w:p w:rsidR="00F14BE4" w:rsidRDefault="00F14BE4" w:rsidP="00F14BE4">
            <w:pPr>
              <w:pBdr>
                <w:top w:val="thinThickSmallGap" w:sz="12" w:space="1" w:color="auto"/>
                <w:left w:val="thinThickSmallGap" w:sz="12" w:space="4" w:color="auto"/>
                <w:bottom w:val="thickThinSmallGap" w:sz="12" w:space="1" w:color="auto"/>
                <w:right w:val="thickThinSmallGap" w:sz="12" w:space="4" w:color="auto"/>
              </w:pBdr>
              <w:ind w:hanging="87"/>
              <w:rPr>
                <w:u w:val="single"/>
              </w:rPr>
            </w:pPr>
          </w:p>
          <w:p w:rsidR="00F14BE4" w:rsidRPr="00F14BE4" w:rsidRDefault="00F14BE4" w:rsidP="00F14BE4">
            <w:pPr>
              <w:pBdr>
                <w:top w:val="thinThickSmallGap" w:sz="12" w:space="1" w:color="auto"/>
                <w:left w:val="thinThickSmallGap" w:sz="12" w:space="4" w:color="auto"/>
                <w:bottom w:val="thickThinSmallGap" w:sz="12" w:space="1" w:color="auto"/>
                <w:right w:val="thickThinSmallGap" w:sz="12" w:space="4" w:color="auto"/>
              </w:pBdr>
              <w:ind w:hanging="87"/>
              <w:rPr>
                <w:u w:val="single"/>
              </w:rPr>
            </w:pPr>
          </w:p>
          <w:p w:rsidR="00F14BE4" w:rsidRDefault="00F14BE4" w:rsidP="00B02F20"/>
          <w:p w:rsidR="00F14BE4" w:rsidRDefault="00F14BE4" w:rsidP="00B02F20"/>
          <w:p w:rsidR="00F14BE4" w:rsidRPr="00BC174B" w:rsidRDefault="00F14BE4" w:rsidP="00B02F20"/>
          <w:p w:rsidR="00F14BE4" w:rsidRPr="00C14D31" w:rsidRDefault="00F14BE4" w:rsidP="00B02F20">
            <w:pPr>
              <w:jc w:val="center"/>
            </w:pPr>
          </w:p>
        </w:tc>
      </w:tr>
    </w:tbl>
    <w:p w:rsidR="00F14BE4" w:rsidRPr="00F14BE4" w:rsidRDefault="00F14BE4" w:rsidP="00F14BE4">
      <w:pPr>
        <w:spacing w:line="264" w:lineRule="auto"/>
        <w:ind w:firstLine="0"/>
        <w:rPr>
          <w:b/>
          <w:bCs/>
          <w:sz w:val="22"/>
          <w:szCs w:val="22"/>
        </w:rPr>
      </w:pPr>
      <w:r w:rsidRPr="00F14BE4">
        <w:rPr>
          <w:b/>
          <w:sz w:val="22"/>
          <w:szCs w:val="22"/>
        </w:rPr>
        <w:t>241035, г. Бря</w:t>
      </w:r>
      <w:r>
        <w:rPr>
          <w:b/>
          <w:sz w:val="22"/>
          <w:szCs w:val="22"/>
        </w:rPr>
        <w:t xml:space="preserve">нск, ул. </w:t>
      </w:r>
      <w:proofErr w:type="gramStart"/>
      <w:r>
        <w:rPr>
          <w:b/>
          <w:sz w:val="22"/>
          <w:szCs w:val="22"/>
        </w:rPr>
        <w:t>Ленинградская</w:t>
      </w:r>
      <w:proofErr w:type="gramEnd"/>
      <w:r>
        <w:rPr>
          <w:b/>
          <w:sz w:val="22"/>
          <w:szCs w:val="22"/>
        </w:rPr>
        <w:t xml:space="preserve">, д. 24 </w:t>
      </w:r>
      <w:r w:rsidRPr="00F14BE4">
        <w:rPr>
          <w:b/>
          <w:sz w:val="22"/>
          <w:szCs w:val="22"/>
        </w:rPr>
        <w:t xml:space="preserve">      </w:t>
      </w:r>
      <w:r w:rsidRPr="00F14BE4">
        <w:rPr>
          <w:b/>
          <w:bCs/>
          <w:sz w:val="22"/>
          <w:szCs w:val="22"/>
          <w:lang w:val="en-US"/>
        </w:rPr>
        <w:t>e</w:t>
      </w:r>
      <w:r w:rsidRPr="00F14BE4">
        <w:rPr>
          <w:b/>
          <w:bCs/>
          <w:sz w:val="22"/>
          <w:szCs w:val="22"/>
        </w:rPr>
        <w:t>-</w:t>
      </w:r>
      <w:r w:rsidRPr="00F14BE4">
        <w:rPr>
          <w:b/>
          <w:bCs/>
          <w:sz w:val="22"/>
          <w:szCs w:val="22"/>
          <w:lang w:val="en-US"/>
        </w:rPr>
        <w:t>mail</w:t>
      </w:r>
      <w:r w:rsidRPr="00F14BE4">
        <w:rPr>
          <w:b/>
          <w:bCs/>
          <w:sz w:val="22"/>
          <w:szCs w:val="22"/>
        </w:rPr>
        <w:t xml:space="preserve">: </w:t>
      </w:r>
      <w:hyperlink r:id="rId6" w:history="1">
        <w:r w:rsidRPr="00F14BE4">
          <w:rPr>
            <w:rStyle w:val="a5"/>
            <w:b/>
            <w:bCs/>
            <w:sz w:val="22"/>
            <w:szCs w:val="22"/>
            <w:u w:val="none"/>
            <w:lang w:val="en-US"/>
          </w:rPr>
          <w:t>broprof</w:t>
        </w:r>
        <w:r w:rsidRPr="00F14BE4">
          <w:rPr>
            <w:rStyle w:val="a5"/>
            <w:b/>
            <w:bCs/>
            <w:sz w:val="22"/>
            <w:szCs w:val="22"/>
            <w:u w:val="none"/>
          </w:rPr>
          <w:t>@</w:t>
        </w:r>
        <w:r w:rsidRPr="00F14BE4">
          <w:rPr>
            <w:rStyle w:val="a5"/>
            <w:b/>
            <w:bCs/>
            <w:sz w:val="22"/>
            <w:szCs w:val="22"/>
            <w:u w:val="none"/>
            <w:lang w:val="en-US"/>
          </w:rPr>
          <w:t>yandex</w:t>
        </w:r>
        <w:r w:rsidRPr="00F14BE4">
          <w:rPr>
            <w:rStyle w:val="a5"/>
            <w:b/>
            <w:bCs/>
            <w:sz w:val="22"/>
            <w:szCs w:val="22"/>
            <w:u w:val="none"/>
          </w:rPr>
          <w:t>.</w:t>
        </w:r>
        <w:r w:rsidRPr="00F14BE4">
          <w:rPr>
            <w:rStyle w:val="a5"/>
            <w:b/>
            <w:bCs/>
            <w:sz w:val="22"/>
            <w:szCs w:val="22"/>
            <w:u w:val="none"/>
            <w:lang w:val="en-US"/>
          </w:rPr>
          <w:t>ru</w:t>
        </w:r>
      </w:hyperlink>
      <w:r w:rsidRPr="00F14BE4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</w:t>
      </w:r>
      <w:r w:rsidRPr="00F14BE4">
        <w:rPr>
          <w:bCs/>
          <w:sz w:val="22"/>
          <w:szCs w:val="22"/>
        </w:rPr>
        <w:t xml:space="preserve">   </w:t>
      </w:r>
      <w:r w:rsidRPr="00F14BE4">
        <w:rPr>
          <w:b/>
          <w:bCs/>
          <w:sz w:val="22"/>
          <w:szCs w:val="22"/>
        </w:rPr>
        <w:t>тел. 68 – 80 – 51</w:t>
      </w:r>
    </w:p>
    <w:p w:rsidR="00F14BE4" w:rsidRDefault="00F14BE4" w:rsidP="00F14BE4">
      <w:pPr>
        <w:spacing w:line="264" w:lineRule="auto"/>
        <w:ind w:firstLine="0"/>
        <w:rPr>
          <w:b/>
          <w:bCs/>
          <w:sz w:val="18"/>
          <w:szCs w:val="18"/>
        </w:rPr>
      </w:pPr>
    </w:p>
    <w:p w:rsidR="00B43A53" w:rsidRDefault="00B43A53" w:rsidP="00B43A53">
      <w:pPr>
        <w:pStyle w:val="3"/>
      </w:pPr>
      <w:bookmarkStart w:id="0" w:name="_GoBack"/>
      <w:bookmarkEnd w:id="0"/>
    </w:p>
    <w:p w:rsidR="00004717" w:rsidRPr="00004717" w:rsidRDefault="00004717" w:rsidP="00004717"/>
    <w:p w:rsidR="00B43A53" w:rsidRPr="00B43A53" w:rsidRDefault="00C22D91" w:rsidP="00B43A53">
      <w:pPr>
        <w:pStyle w:val="3"/>
      </w:pPr>
      <w:hyperlink r:id="rId7" w:history="1">
        <w:r w:rsidR="00B43A53" w:rsidRPr="00B43A53">
          <w:rPr>
            <w:rStyle w:val="a5"/>
            <w:rFonts w:eastAsiaTheme="minorHAnsi"/>
            <w:color w:val="auto"/>
            <w:u w:val="none"/>
          </w:rPr>
          <w:t>Действия квалификационных категорий педагогических работников продлены до конца 2021 года</w:t>
        </w:r>
      </w:hyperlink>
    </w:p>
    <w:p w:rsidR="00B43A53" w:rsidRDefault="00B43A53" w:rsidP="00B43A53">
      <w:pPr>
        <w:shd w:val="clear" w:color="auto" w:fill="FFFFFF"/>
        <w:spacing w:line="240" w:lineRule="auto"/>
        <w:jc w:val="both"/>
        <w:rPr>
          <w:szCs w:val="24"/>
        </w:rPr>
      </w:pPr>
    </w:p>
    <w:p w:rsidR="00B43A53" w:rsidRDefault="00177893" w:rsidP="00B43A5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2732F">
        <w:rPr>
          <w:color w:val="000000"/>
          <w:sz w:val="28"/>
          <w:szCs w:val="28"/>
        </w:rPr>
        <w:t xml:space="preserve">     </w:t>
      </w:r>
      <w:proofErr w:type="gramStart"/>
      <w:r w:rsidR="00B43A53" w:rsidRPr="00B43A53">
        <w:rPr>
          <w:color w:val="000000"/>
          <w:sz w:val="28"/>
          <w:szCs w:val="28"/>
        </w:rPr>
        <w:t xml:space="preserve">У педагогических работников организаций, осуществляющих образовательную деятельность, сроки действия квалификационных категорий, которые заканчиваются в </w:t>
      </w:r>
      <w:r w:rsidR="00B43A53" w:rsidRPr="00B43A53">
        <w:rPr>
          <w:b/>
          <w:color w:val="000000"/>
          <w:sz w:val="28"/>
          <w:szCs w:val="28"/>
        </w:rPr>
        <w:t>период с 1 сентября 2020 г. по 1 октября 2021 г</w:t>
      </w:r>
      <w:r w:rsidR="00B43A53" w:rsidRPr="00B43A53">
        <w:rPr>
          <w:color w:val="000000"/>
          <w:sz w:val="28"/>
          <w:szCs w:val="28"/>
        </w:rPr>
        <w:t>., продлены до 31 декабря 2021 г. (</w:t>
      </w:r>
      <w:r w:rsidR="00B43A53" w:rsidRPr="00B43A53">
        <w:rPr>
          <w:i/>
          <w:color w:val="000000"/>
          <w:sz w:val="28"/>
          <w:szCs w:val="28"/>
        </w:rPr>
        <w:t xml:space="preserve">Приказ </w:t>
      </w:r>
      <w:proofErr w:type="spellStart"/>
      <w:r w:rsidR="00B43A53" w:rsidRPr="00B43A53">
        <w:rPr>
          <w:i/>
          <w:color w:val="000000"/>
          <w:sz w:val="28"/>
          <w:szCs w:val="28"/>
        </w:rPr>
        <w:t>Минпросвещения</w:t>
      </w:r>
      <w:proofErr w:type="spellEnd"/>
      <w:r w:rsidR="00B43A53" w:rsidRPr="00B43A53">
        <w:rPr>
          <w:i/>
          <w:color w:val="000000"/>
          <w:sz w:val="28"/>
          <w:szCs w:val="28"/>
        </w:rPr>
        <w:t xml:space="preserve"> России от </w:t>
      </w:r>
      <w:r w:rsidR="00B43A53" w:rsidRPr="00177893">
        <w:rPr>
          <w:b/>
          <w:i/>
          <w:color w:val="000000"/>
          <w:sz w:val="28"/>
          <w:szCs w:val="28"/>
        </w:rPr>
        <w:t>11.12.2020 N 713</w:t>
      </w:r>
      <w:r w:rsidR="00B43A53" w:rsidRPr="00B43A53">
        <w:rPr>
          <w:i/>
          <w:color w:val="000000"/>
          <w:sz w:val="28"/>
          <w:szCs w:val="28"/>
        </w:rPr>
        <w:t xml:space="preserve"> "Об особенностях аттестации педагогических работников организаций, осуществляющих образовательную деятельность"; далее – Приказ N 713</w:t>
      </w:r>
      <w:r w:rsidR="00B43A53" w:rsidRPr="00B43A53">
        <w:rPr>
          <w:color w:val="000000"/>
          <w:sz w:val="28"/>
          <w:szCs w:val="28"/>
        </w:rPr>
        <w:t>).</w:t>
      </w:r>
      <w:proofErr w:type="gramEnd"/>
    </w:p>
    <w:p w:rsidR="00177893" w:rsidRDefault="00177893" w:rsidP="00B43A5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2732F">
        <w:rPr>
          <w:color w:val="000000"/>
          <w:sz w:val="28"/>
          <w:szCs w:val="28"/>
        </w:rPr>
        <w:t xml:space="preserve">       </w:t>
      </w:r>
      <w:r w:rsidR="00B43A53" w:rsidRPr="00177893">
        <w:rPr>
          <w:b/>
          <w:color w:val="000000"/>
          <w:sz w:val="28"/>
          <w:szCs w:val="28"/>
        </w:rPr>
        <w:t>Внимание – продлеваются срок действия категорий,  которые заканчиваются  только 1 октября 2021года.</w:t>
      </w:r>
      <w:r>
        <w:rPr>
          <w:b/>
          <w:color w:val="000000"/>
          <w:sz w:val="28"/>
          <w:szCs w:val="28"/>
        </w:rPr>
        <w:t xml:space="preserve"> </w:t>
      </w:r>
    </w:p>
    <w:p w:rsidR="00177893" w:rsidRDefault="00B43A53" w:rsidP="00B43A5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77893">
        <w:rPr>
          <w:color w:val="000000"/>
          <w:sz w:val="28"/>
          <w:szCs w:val="28"/>
        </w:rPr>
        <w:t xml:space="preserve"> </w:t>
      </w:r>
      <w:r w:rsidR="0012732F">
        <w:rPr>
          <w:color w:val="000000"/>
          <w:sz w:val="28"/>
          <w:szCs w:val="28"/>
        </w:rPr>
        <w:t xml:space="preserve">      </w:t>
      </w:r>
      <w:r w:rsidR="001778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Прошу обратить внимание, что ранее также </w:t>
      </w:r>
      <w:r w:rsidRPr="00B43A53">
        <w:rPr>
          <w:color w:val="000000"/>
          <w:sz w:val="28"/>
          <w:szCs w:val="28"/>
        </w:rPr>
        <w:t>были продлены до 31 декабря 2020 г. сроки действия квалификационных категорий, которые закончились в период с 1 апреля по 1 сентября 2020 г. (</w:t>
      </w:r>
      <w:r w:rsidRPr="00B43A53">
        <w:rPr>
          <w:i/>
          <w:color w:val="000000"/>
          <w:sz w:val="28"/>
          <w:szCs w:val="28"/>
        </w:rPr>
        <w:t>Приказ</w:t>
      </w:r>
      <w:proofErr w:type="gramEnd"/>
      <w:r w:rsidRPr="00B43A53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B43A53">
        <w:rPr>
          <w:i/>
          <w:color w:val="000000"/>
          <w:sz w:val="28"/>
          <w:szCs w:val="28"/>
        </w:rPr>
        <w:t>Минпросвещения</w:t>
      </w:r>
      <w:proofErr w:type="spellEnd"/>
      <w:r w:rsidRPr="00B43A53">
        <w:rPr>
          <w:i/>
          <w:color w:val="000000"/>
          <w:sz w:val="28"/>
          <w:szCs w:val="28"/>
        </w:rPr>
        <w:t xml:space="preserve"> России от </w:t>
      </w:r>
      <w:r w:rsidRPr="00177893">
        <w:rPr>
          <w:b/>
          <w:i/>
          <w:color w:val="000000"/>
          <w:sz w:val="28"/>
          <w:szCs w:val="28"/>
        </w:rPr>
        <w:t>28.04.2020 N 193</w:t>
      </w:r>
      <w:r w:rsidRPr="00B43A53">
        <w:rPr>
          <w:i/>
          <w:color w:val="000000"/>
          <w:sz w:val="28"/>
          <w:szCs w:val="28"/>
        </w:rPr>
        <w:t xml:space="preserve"> "Об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 году" далее – Приказ N 193</w:t>
      </w:r>
      <w:r w:rsidRPr="00B43A53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B43A53" w:rsidRDefault="00177893" w:rsidP="00B43A5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2732F">
        <w:rPr>
          <w:color w:val="000000"/>
          <w:sz w:val="28"/>
          <w:szCs w:val="28"/>
        </w:rPr>
        <w:t xml:space="preserve">        </w:t>
      </w:r>
      <w:r w:rsidR="00B43A53">
        <w:rPr>
          <w:color w:val="000000"/>
          <w:sz w:val="28"/>
          <w:szCs w:val="28"/>
        </w:rPr>
        <w:t xml:space="preserve">Это значит, что </w:t>
      </w:r>
      <w:r w:rsidR="00B43A53" w:rsidRPr="00B43A53">
        <w:rPr>
          <w:color w:val="000000"/>
          <w:sz w:val="28"/>
          <w:szCs w:val="28"/>
        </w:rPr>
        <w:t>сроки действия квалификационных категорий, которые закончились в период с 1 апреля по 1 сентября 2020 г</w:t>
      </w:r>
      <w:r w:rsidR="00B43A53">
        <w:rPr>
          <w:color w:val="000000"/>
          <w:sz w:val="28"/>
          <w:szCs w:val="28"/>
        </w:rPr>
        <w:t>ода</w:t>
      </w:r>
      <w:r w:rsidR="00875DE1">
        <w:rPr>
          <w:color w:val="000000"/>
          <w:sz w:val="28"/>
          <w:szCs w:val="28"/>
        </w:rPr>
        <w:t xml:space="preserve">, </w:t>
      </w:r>
      <w:r w:rsidR="00B43A53">
        <w:rPr>
          <w:color w:val="000000"/>
          <w:sz w:val="28"/>
          <w:szCs w:val="28"/>
        </w:rPr>
        <w:t xml:space="preserve"> также продлены до 1 октября 2021 года.</w:t>
      </w:r>
    </w:p>
    <w:p w:rsidR="001F5087" w:rsidRDefault="00532E06" w:rsidP="0017789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2732F">
        <w:rPr>
          <w:color w:val="000000"/>
          <w:sz w:val="28"/>
          <w:szCs w:val="28"/>
        </w:rPr>
        <w:t xml:space="preserve">        </w:t>
      </w:r>
      <w:r w:rsidR="00B43A53">
        <w:rPr>
          <w:color w:val="000000"/>
          <w:sz w:val="28"/>
          <w:szCs w:val="28"/>
        </w:rPr>
        <w:t>О  дальнейшем  продлении  сроков действия квалификационных категорий пока неиз</w:t>
      </w:r>
      <w:r w:rsidR="001F5087">
        <w:rPr>
          <w:color w:val="000000"/>
          <w:sz w:val="28"/>
          <w:szCs w:val="28"/>
        </w:rPr>
        <w:t>вестн</w:t>
      </w:r>
      <w:r w:rsidR="00B43A53">
        <w:rPr>
          <w:color w:val="000000"/>
          <w:sz w:val="28"/>
          <w:szCs w:val="28"/>
        </w:rPr>
        <w:t xml:space="preserve">о. </w:t>
      </w:r>
      <w:r w:rsidR="00177893">
        <w:rPr>
          <w:color w:val="000000"/>
          <w:sz w:val="28"/>
          <w:szCs w:val="28"/>
        </w:rPr>
        <w:t xml:space="preserve"> </w:t>
      </w:r>
    </w:p>
    <w:p w:rsidR="001F5087" w:rsidRDefault="001F5087" w:rsidP="00B43A5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2732F" w:rsidRDefault="0012732F" w:rsidP="00B43A5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F5087" w:rsidRPr="00B43A53" w:rsidRDefault="001F5087" w:rsidP="00B43A5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РО Профсоюза               </w:t>
      </w:r>
      <w:r w:rsidR="0012732F">
        <w:rPr>
          <w:color w:val="000000"/>
          <w:sz w:val="28"/>
          <w:szCs w:val="28"/>
        </w:rPr>
        <w:t xml:space="preserve">               </w:t>
      </w:r>
      <w:r w:rsidR="00BF68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С.В.</w:t>
      </w:r>
      <w:r w:rsidR="00532E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Евсютин</w:t>
      </w:r>
    </w:p>
    <w:p w:rsidR="00B43A53" w:rsidRDefault="00B43A53" w:rsidP="00B43A53">
      <w:pPr>
        <w:shd w:val="clear" w:color="auto" w:fill="FFFFFF"/>
        <w:spacing w:line="240" w:lineRule="auto"/>
        <w:jc w:val="both"/>
        <w:rPr>
          <w:szCs w:val="24"/>
        </w:rPr>
      </w:pPr>
    </w:p>
    <w:p w:rsidR="00B43A53" w:rsidRDefault="00B43A53" w:rsidP="00B43A53">
      <w:pPr>
        <w:shd w:val="clear" w:color="auto" w:fill="FFFFFF"/>
        <w:spacing w:line="240" w:lineRule="auto"/>
        <w:jc w:val="both"/>
        <w:rPr>
          <w:szCs w:val="24"/>
        </w:rPr>
      </w:pPr>
    </w:p>
    <w:p w:rsidR="007D4919" w:rsidRPr="00F14BE4" w:rsidRDefault="00C22D91" w:rsidP="00F14BE4">
      <w:pPr>
        <w:ind w:firstLine="0"/>
        <w:rPr>
          <w:sz w:val="20"/>
        </w:rPr>
      </w:pPr>
    </w:p>
    <w:sectPr w:rsidR="007D4919" w:rsidRPr="00F14BE4" w:rsidSect="00F14BE4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E4"/>
    <w:rsid w:val="00004717"/>
    <w:rsid w:val="0012732F"/>
    <w:rsid w:val="00177893"/>
    <w:rsid w:val="001F5087"/>
    <w:rsid w:val="00532E06"/>
    <w:rsid w:val="00875DE1"/>
    <w:rsid w:val="009D41F9"/>
    <w:rsid w:val="00B43A53"/>
    <w:rsid w:val="00B8593E"/>
    <w:rsid w:val="00BF688D"/>
    <w:rsid w:val="00C17DB6"/>
    <w:rsid w:val="00C22D91"/>
    <w:rsid w:val="00D618CF"/>
    <w:rsid w:val="00F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E4"/>
    <w:pPr>
      <w:widowControl w:val="0"/>
      <w:overflowPunct w:val="0"/>
      <w:autoSpaceDE w:val="0"/>
      <w:autoSpaceDN w:val="0"/>
      <w:adjustRightInd w:val="0"/>
      <w:spacing w:after="0" w:line="300" w:lineRule="auto"/>
      <w:ind w:firstLine="5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4BE4"/>
    <w:pPr>
      <w:keepNext/>
      <w:spacing w:line="240" w:lineRule="auto"/>
      <w:ind w:firstLine="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4B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u">
    <w:name w:val="u"/>
    <w:basedOn w:val="a"/>
    <w:rsid w:val="00F14BE4"/>
    <w:pPr>
      <w:widowControl/>
      <w:overflowPunct/>
      <w:autoSpaceDE/>
      <w:autoSpaceDN/>
      <w:adjustRightInd/>
      <w:spacing w:line="240" w:lineRule="auto"/>
      <w:ind w:firstLine="539"/>
      <w:jc w:val="both"/>
      <w:textAlignment w:val="auto"/>
    </w:pPr>
    <w:rPr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14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B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14BE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43A53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E4"/>
    <w:pPr>
      <w:widowControl w:val="0"/>
      <w:overflowPunct w:val="0"/>
      <w:autoSpaceDE w:val="0"/>
      <w:autoSpaceDN w:val="0"/>
      <w:adjustRightInd w:val="0"/>
      <w:spacing w:after="0" w:line="300" w:lineRule="auto"/>
      <w:ind w:firstLine="5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4BE4"/>
    <w:pPr>
      <w:keepNext/>
      <w:spacing w:line="240" w:lineRule="auto"/>
      <w:ind w:firstLine="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4B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u">
    <w:name w:val="u"/>
    <w:basedOn w:val="a"/>
    <w:rsid w:val="00F14BE4"/>
    <w:pPr>
      <w:widowControl/>
      <w:overflowPunct/>
      <w:autoSpaceDE/>
      <w:autoSpaceDN/>
      <w:adjustRightInd/>
      <w:spacing w:line="240" w:lineRule="auto"/>
      <w:ind w:firstLine="539"/>
      <w:jc w:val="both"/>
      <w:textAlignment w:val="auto"/>
    </w:pPr>
    <w:rPr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14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B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14BE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43A53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eur.ru/Deystviya_kvalifikacionnih_kategoriy_pedagogicheskih_rabotnikov_prodleni_do_konca_2021_goda_CS_upda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oprof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2021-01-29T10:29:00Z</cp:lastPrinted>
  <dcterms:created xsi:type="dcterms:W3CDTF">2021-02-20T09:50:00Z</dcterms:created>
  <dcterms:modified xsi:type="dcterms:W3CDTF">2021-02-20T19:07:00Z</dcterms:modified>
</cp:coreProperties>
</file>