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B9" w:rsidRPr="00166112" w:rsidRDefault="00204A5E" w:rsidP="00E633DD">
      <w:pPr>
        <w:pStyle w:val="1"/>
        <w:spacing w:before="0" w:after="0" w:line="252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611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4536B9" w:rsidRPr="00166112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"http://internet.garant.ru/document?id=71314220&amp;sub=0"</w:instrText>
      </w:r>
      <w:r w:rsidRPr="0016611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4536B9" w:rsidRPr="0016611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Приказ Министерства образования и науки РФ от 11 мая 2016 г. N 536</w:t>
      </w:r>
      <w:r w:rsidR="004536B9" w:rsidRPr="0016611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br/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Pr="00166112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4536B9" w:rsidRPr="004536B9" w:rsidRDefault="004536B9" w:rsidP="00E633DD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статьёй 100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N 19, ст. 3; N 30, ст. 3014, ст. 3033; 2003, N 27, ст. 2700; 2004, N 18, ст. 1690; N 35, ст. 3607; 2005, N 1, ст. 27; N 19, ст. 1752;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2006, N 27, ст. 2878; N 52, ст. 5498; 2007, N 1, ст. 34; N 17, ст. 1930; N 30, ст. 3808; N 41, ст. 4844; N 43, ст. 5084; N 49, ст. 6070; 2008, N 9, ст. 812; N 30, ст. 3613, ст. 3616; N 52, ст. 6235, ст. 6236;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2009, N 1, ст. 17, ст. 21; N 19, ст. 2270; N 29, ст. 3604; N 30, ст. 3732, ст. 3739; N 46, ст. 5419; N 48, ст. 5717; 2010, N 31, ст. 4196; N 52, ст. 7002; 2011, N 1, ст. 49; N 25, ст. 3539; N 27, ст. 3880;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N 30, ст. 4586, ст. 4590, ст. 4591, ст. 4596; N 45, ст. 6333, ст. 6335; N 48, ст. 6730, ст. 6735; N 49, ст. 7015, ст. 7031; N 50, ст. 7359; 2012, N 10, ст. 1164; N 14, ст. 1553; N 18, ст. 2127; N 31, ст. 4325; N 47, ст. 6399;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N 50, ст. 6954, ст. 6957, ст. 6959; N 53, ст. 7605; 2013, N 14, ст. 1666, ст. 1668; N 19, ст. 2322, ст. 2326, ст. 2329; N 23, ст. 2866, ст. 2883; N 27, ст. 3449, ст. 3454, ст. 3477; N 30, ст. 4037; N 48, ст. 6165; N 52, ст. 6986;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2014, N 14, ст. 1542, ст. 1547, ст. 1548; N 26, ст. 3405; N 30, ст. 4217; N 45, ст. 6143; N 48, ст. 6639; N 49, ст. 6918; N 52, ст. 7543, ст. 7554; 2015, N 1, ст. 10, ст. 42, ст. 72; N 14, ст. 2022; N 24, ст. 3379;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N 27, ст. 3991, ст. 3992; N 29, ст. 4356, ст. 4359, ст. 4363, ст. 4368; N 41, ст. 5639; 2016, N 1, ст. 11, ст. 54), </w:t>
      </w:r>
      <w:hyperlink r:id="rId5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декабря 2002 г. N 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 50, ст. 4952; 2005, N 7, ст. 560;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2012, N 37, ст. 5002), </w:t>
      </w:r>
      <w:hyperlink r:id="rId6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частью 7 статьи 47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2014, N 6, ст. 562, ст. 566; N 19, ст. 2289; N 22, ст. 2769; N 23, ст. 2930, ст. 2933; N 26, ст. 33S8; N 30, ст. 4217, ст. 4257, ст. 4263; 2015, N 1, ст. 42, ст. 53, ст. 72; N 14, ст. 2008; N 27, ст. 3951, ст. 3989;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N 29, ст. 4339, ст. 4364; N 51, ст. 7241; 2016, N 1, ст. 8, ст. 9, ст. 24, ст. 78; N 10, ст. 1320) и </w:t>
      </w:r>
      <w:hyperlink r:id="rId7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5.2.27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утверждённого </w:t>
      </w:r>
      <w:hyperlink r:id="rId8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 г. N 466 (Собрание законодательства Российской Федерации, 2013, N 23, ст. 2923;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N 33, ст. 4386; N 37, ст. 4702; 2014, N 2, ст. 126; N 6, ст. 582; N 27, ст. 3776; 2015, N 26, ст. 3898; N 43, ст. 5976; 2016, N 2, ст. 325; N 8, ст. 1121), приказываю: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6CAE">
        <w:rPr>
          <w:rFonts w:ascii="Times New Roman" w:hAnsi="Times New Roman" w:cs="Times New Roman"/>
          <w:sz w:val="28"/>
          <w:szCs w:val="28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hyperlink w:anchor="sub_96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Особенности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A6CA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 марта 2006 г. N 69 "Об особенностях режима рабочего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 xml:space="preserve">времени и времени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 8110).</w:t>
      </w:r>
    </w:p>
    <w:bookmarkEnd w:id="1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536B9" w:rsidRPr="00BA6CA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6B9" w:rsidRPr="00BA6CAE" w:rsidRDefault="004536B9" w:rsidP="00E633DD">
            <w:pPr>
              <w:pStyle w:val="afff2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A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6B9" w:rsidRPr="00BA6CAE" w:rsidRDefault="004536B9" w:rsidP="00E633DD">
            <w:pPr>
              <w:pStyle w:val="aff9"/>
              <w:spacing w:line="25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AE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4536B9" w:rsidRPr="007B5FD5" w:rsidRDefault="004536B9" w:rsidP="00E633DD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4536B9" w:rsidRPr="00BA6CAE" w:rsidRDefault="004536B9" w:rsidP="00E633DD">
      <w:pPr>
        <w:pStyle w:val="afff2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1 июня 2016 г. </w:t>
      </w:r>
      <w:r w:rsidRPr="00BA6CAE">
        <w:rPr>
          <w:rFonts w:ascii="Times New Roman" w:hAnsi="Times New Roman" w:cs="Times New Roman"/>
          <w:sz w:val="28"/>
          <w:szCs w:val="28"/>
        </w:rPr>
        <w:br/>
        <w:t>Регистрационный N 42388</w:t>
      </w:r>
    </w:p>
    <w:p w:rsidR="004536B9" w:rsidRPr="007B5FD5" w:rsidRDefault="004536B9" w:rsidP="00E633DD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4536B9" w:rsidRPr="00BA6CAE" w:rsidRDefault="004536B9" w:rsidP="00E633DD">
      <w:pPr>
        <w:spacing w:line="252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96"/>
      <w:r w:rsidRPr="00BA6CA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</w:t>
      </w:r>
    </w:p>
    <w:bookmarkEnd w:id="2"/>
    <w:p w:rsidR="004536B9" w:rsidRPr="007B5FD5" w:rsidRDefault="004536B9" w:rsidP="00E633DD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6CAE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Pr="00BA6CAE">
        <w:rPr>
          <w:rFonts w:ascii="Times New Roman" w:hAnsi="Times New Roman" w:cs="Times New Roman"/>
          <w:color w:val="auto"/>
          <w:sz w:val="28"/>
          <w:szCs w:val="28"/>
        </w:rPr>
        <w:br/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Pr="00BA6CAE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BA6CA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приказом</w:t>
        </w:r>
      </w:hyperlink>
      <w:r w:rsidRPr="00BA6CAE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образования и науки РФ от 11 мая 2016 г. N 536)</w:t>
      </w:r>
    </w:p>
    <w:p w:rsidR="002C1A48" w:rsidRDefault="002C1A48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88"/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A6CAE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3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BA6CAE">
        <w:rPr>
          <w:rFonts w:ascii="Times New Roman" w:hAnsi="Times New Roman" w:cs="Times New Roman"/>
          <w:sz w:val="28"/>
          <w:szCs w:val="28"/>
        </w:rPr>
        <w:t xml:space="preserve">1.1. Особенности режима рабочего времени и времени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0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номенклатуре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</w:t>
      </w:r>
      <w:hyperlink r:id="rId11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августа 2013 г. N 678 (Собрание законодательства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Российской Федерации, 2013, N 33, ст. 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BA6CAE">
        <w:rPr>
          <w:rFonts w:ascii="Times New Roman" w:hAnsi="Times New Roman" w:cs="Times New Roman"/>
          <w:sz w:val="28"/>
          <w:szCs w:val="28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6" w:name="sub_83"/>
      <w:bookmarkEnd w:id="5"/>
      <w:r w:rsidRPr="00BA6CAE">
        <w:rPr>
          <w:rFonts w:ascii="Times New Roman" w:hAnsi="Times New Roman" w:cs="Times New Roman"/>
          <w:sz w:val="28"/>
          <w:szCs w:val="28"/>
        </w:rPr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7" w:name="sub_84"/>
      <w:bookmarkEnd w:id="6"/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2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декабря 2014 г. N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25 февраля 2015 г., регистрационный N 36204) (далее - приказ N 1601), а также продолжительности рабочего времени, установленной в соответствии с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иным работникам по занимаемым должностям;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8" w:name="sub_85"/>
      <w:bookmarkEnd w:id="7"/>
      <w:r w:rsidRPr="00BA6CAE">
        <w:rPr>
          <w:rFonts w:ascii="Times New Roman" w:hAnsi="Times New Roman" w:cs="Times New Roman"/>
          <w:sz w:val="28"/>
          <w:szCs w:val="28"/>
        </w:rPr>
        <w:t xml:space="preserve">в) объёма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3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N 1601;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9" w:name="sub_86"/>
      <w:bookmarkEnd w:id="8"/>
      <w:proofErr w:type="gramStart"/>
      <w:r w:rsidRPr="00BA6CAE">
        <w:rPr>
          <w:rFonts w:ascii="Times New Roman" w:hAnsi="Times New Roman" w:cs="Times New Roman"/>
          <w:sz w:val="28"/>
          <w:szCs w:val="28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0" w:name="sub_87"/>
      <w:bookmarkEnd w:id="9"/>
      <w:proofErr w:type="spellStart"/>
      <w:r w:rsidRPr="00BA6C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A6CAE">
        <w:rPr>
          <w:rFonts w:ascii="Times New Roman" w:hAnsi="Times New Roman" w:cs="Times New Roman"/>
          <w:sz w:val="28"/>
          <w:szCs w:val="28"/>
        </w:rPr>
        <w:t>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BA6CAE">
        <w:rPr>
          <w:rFonts w:ascii="Times New Roman" w:hAnsi="Times New Roman" w:cs="Times New Roman"/>
          <w:sz w:val="28"/>
          <w:szCs w:val="28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  <w:hyperlink w:anchor="sub_111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BA6CAE">
        <w:rPr>
          <w:rFonts w:ascii="Times New Roman" w:hAnsi="Times New Roman" w:cs="Times New Roman"/>
          <w:sz w:val="28"/>
          <w:szCs w:val="28"/>
        </w:rPr>
        <w:t xml:space="preserve">1.4. Режим работы руководителей образовательных организаций, должности которых поименованы в </w:t>
      </w:r>
      <w:hyperlink r:id="rId14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разделе II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номенклатуры должностей, определяется графиком работы с учётом необходимости обеспечения руководящих функций.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3" w:name="sub_15"/>
      <w:bookmarkEnd w:id="12"/>
      <w:r w:rsidRPr="00BA6CAE">
        <w:rPr>
          <w:rFonts w:ascii="Times New Roman" w:hAnsi="Times New Roman" w:cs="Times New Roman"/>
          <w:sz w:val="28"/>
          <w:szCs w:val="28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bookmarkEnd w:id="13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или отдельно в специально отведённом для этой цели помещении.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89"/>
      <w:r w:rsidRPr="00BA6CAE">
        <w:rPr>
          <w:rFonts w:ascii="Times New Roman" w:hAnsi="Times New Roman" w:cs="Times New Roman"/>
          <w:color w:val="auto"/>
          <w:sz w:val="28"/>
          <w:szCs w:val="28"/>
        </w:rPr>
        <w:t>II. Особенности режима рабочего времени учителей, преподавателей</w:t>
      </w:r>
      <w:hyperlink w:anchor="sub_222" w:history="1">
        <w:r w:rsidRPr="00BA6CA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**</w:t>
        </w:r>
      </w:hyperlink>
      <w:r w:rsidRPr="00BA6CAE">
        <w:rPr>
          <w:rFonts w:ascii="Times New Roman" w:hAnsi="Times New Roman" w:cs="Times New Roman"/>
          <w:color w:val="auto"/>
          <w:sz w:val="28"/>
          <w:szCs w:val="28"/>
        </w:rPr>
        <w:t>, педагогов дополнительного образования, старших педагогов дополнительного образования в период учебного года, тренеров-преподавателей, старших тренеров-преподавателей в период тренировочного года или спортивного сезона</w:t>
      </w:r>
    </w:p>
    <w:bookmarkEnd w:id="14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5" w:name="sub_21"/>
      <w:r w:rsidRPr="00BA6CA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Выполнение педагогической работы учителями, преподавателями,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</w:t>
      </w:r>
      <w:hyperlink r:id="rId15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N 1601 (далее - нормируемая часть педагогической работы).</w:t>
      </w:r>
      <w:proofErr w:type="gramEnd"/>
    </w:p>
    <w:bookmarkEnd w:id="15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6" w:name="sub_22"/>
      <w:r w:rsidRPr="00BA6CA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bookmarkEnd w:id="16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7" w:name="sub_23"/>
      <w:r w:rsidRPr="00BA6CAE">
        <w:rPr>
          <w:rFonts w:ascii="Times New Roman" w:hAnsi="Times New Roman" w:cs="Times New Roman"/>
          <w:sz w:val="28"/>
          <w:szCs w:val="28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bookmarkEnd w:id="17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CAE">
        <w:rPr>
          <w:rFonts w:ascii="Times New Roman" w:hAnsi="Times New Roman" w:cs="Times New Roman"/>
          <w:sz w:val="28"/>
          <w:szCs w:val="28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дневников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обучающихся в электронной (либо в бумажной) форме;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>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lastRenderedPageBreak/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CAE">
        <w:rPr>
          <w:rFonts w:ascii="Times New Roman" w:hAnsi="Times New Roman" w:cs="Times New Roman"/>
          <w:sz w:val="28"/>
          <w:szCs w:val="28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условий выполнения работ);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CAE">
        <w:rPr>
          <w:rFonts w:ascii="Times New Roman" w:hAnsi="Times New Roman" w:cs="Times New Roman"/>
          <w:sz w:val="28"/>
          <w:szCs w:val="28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CAE">
        <w:rPr>
          <w:rFonts w:ascii="Times New Roman" w:hAnsi="Times New Roman" w:cs="Times New Roman"/>
          <w:sz w:val="28"/>
          <w:szCs w:val="28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>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</w:t>
      </w:r>
      <w:hyperlink w:anchor="sub_333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***</w:t>
        </w:r>
      </w:hyperlink>
      <w:r w:rsidRPr="00BA6CAE">
        <w:rPr>
          <w:rFonts w:ascii="Times New Roman" w:hAnsi="Times New Roman" w:cs="Times New Roman"/>
          <w:sz w:val="28"/>
          <w:szCs w:val="28"/>
        </w:rPr>
        <w:t>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8" w:name="sub_24"/>
      <w:r w:rsidRPr="00BA6CA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bookmarkEnd w:id="18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19" w:name="sub_25"/>
      <w:r w:rsidRPr="00BA6CA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Режим рабочего времени учителей 1-х классов определяется с учётом санитарно-эпидемиологических правил и нормативов </w:t>
      </w:r>
      <w:hyperlink r:id="rId16" w:history="1">
        <w:proofErr w:type="spellStart"/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СанПиН</w:t>
        </w:r>
        <w:proofErr w:type="spellEnd"/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2.4.2.2821-10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учреждениях", утверждённых </w:t>
      </w:r>
      <w:hyperlink r:id="rId17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 декабря 2010 г. N 189 (зарегистрировано Министерством юстиции Российской Федерации 3 марта 2011 г., регистрационный N 19993), с изменениями, внесёнными постановлениями Главного государственного санитарного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врача Российской Федерации </w:t>
      </w:r>
      <w:hyperlink r:id="rId18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от 29 июня 2011 г. N 85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15 декабря 2011 г., регистрационный N 22637), </w:t>
      </w:r>
      <w:hyperlink r:id="rId19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от 25 декабря 2013 г. N 72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27 марта 2014 г., регистрационный N 31751) и </w:t>
      </w:r>
      <w:hyperlink r:id="rId20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от 24 ноября 2015 г. N 81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18 декабря 2015 г. N 40154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bookmarkEnd w:id="19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"/>
      <w:r w:rsidRPr="00BA6CAE">
        <w:rPr>
          <w:rFonts w:ascii="Times New Roman" w:hAnsi="Times New Roman" w:cs="Times New Roman"/>
          <w:color w:val="auto"/>
          <w:sz w:val="28"/>
          <w:szCs w:val="28"/>
        </w:rPr>
        <w:t>III. Разделение рабочего дня на части</w:t>
      </w:r>
    </w:p>
    <w:bookmarkEnd w:id="20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1" w:name="sub_31"/>
      <w:r w:rsidRPr="00BA6CAE">
        <w:rPr>
          <w:rFonts w:ascii="Times New Roman" w:hAnsi="Times New Roman" w:cs="Times New Roman"/>
          <w:sz w:val="28"/>
          <w:szCs w:val="28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bookmarkEnd w:id="21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в отличие от коротких перерывов (перемен), установленных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2" w:name="sub_32"/>
      <w:r w:rsidRPr="00BA6CA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bookmarkEnd w:id="22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учёта рабочего времени, с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1"/>
      <w:r w:rsidRPr="00BA6CAE">
        <w:rPr>
          <w:rFonts w:ascii="Times New Roman" w:hAnsi="Times New Roman" w:cs="Times New Roman"/>
          <w:color w:val="auto"/>
          <w:sz w:val="28"/>
          <w:szCs w:val="28"/>
        </w:rPr>
        <w:t>IV. Режим рабочего времени педагогических работников и иных работников в каникулярное время</w:t>
      </w:r>
    </w:p>
    <w:bookmarkEnd w:id="23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4" w:name="sub_41"/>
      <w:r w:rsidRPr="00BA6CA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5" w:name="sub_42"/>
      <w:bookmarkEnd w:id="24"/>
      <w:r w:rsidRPr="00BA6CAE">
        <w:rPr>
          <w:rFonts w:ascii="Times New Roman" w:hAnsi="Times New Roman" w:cs="Times New Roman"/>
          <w:sz w:val="28"/>
          <w:szCs w:val="28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</w:t>
      </w:r>
      <w:hyperlink w:anchor="sub_23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2.3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настоящих Особенностей (при условии, что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>выполнение таких работ планируется в каникулярное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время).</w:t>
      </w:r>
    </w:p>
    <w:bookmarkEnd w:id="25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</w:t>
      </w:r>
      <w:hyperlink r:id="rId21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6" w:name="sub_43"/>
      <w:r w:rsidRPr="00BA6CAE">
        <w:rPr>
          <w:rFonts w:ascii="Times New Roman" w:hAnsi="Times New Roman" w:cs="Times New Roman"/>
          <w:sz w:val="28"/>
          <w:szCs w:val="28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7" w:name="sub_44"/>
      <w:bookmarkEnd w:id="26"/>
      <w:r w:rsidRPr="00BA6CA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8" w:name="sub_45"/>
      <w:bookmarkEnd w:id="27"/>
      <w:r w:rsidRPr="00BA6CAE">
        <w:rPr>
          <w:rFonts w:ascii="Times New Roman" w:hAnsi="Times New Roman" w:cs="Times New Roman"/>
          <w:sz w:val="28"/>
          <w:szCs w:val="28"/>
        </w:rPr>
        <w:t xml:space="preserve">4.5. Режим рабочего времени руководителей образовательных организаций, должности которых поименованы в </w:t>
      </w:r>
      <w:hyperlink r:id="rId22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разделе II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bookmarkEnd w:id="28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29" w:name="sub_46"/>
      <w:r w:rsidRPr="00BA6CAE">
        <w:rPr>
          <w:rFonts w:ascii="Times New Roman" w:hAnsi="Times New Roman" w:cs="Times New Roman"/>
          <w:sz w:val="28"/>
          <w:szCs w:val="28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bookmarkEnd w:id="29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92"/>
      <w:r w:rsidRPr="00BA6CAE">
        <w:rPr>
          <w:rFonts w:ascii="Times New Roman" w:hAnsi="Times New Roman" w:cs="Times New Roman"/>
          <w:color w:val="auto"/>
          <w:sz w:val="28"/>
          <w:szCs w:val="28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bookmarkEnd w:id="30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1" w:name="sub_51"/>
      <w:r w:rsidRPr="00BA6CAE">
        <w:rPr>
          <w:rFonts w:ascii="Times New Roman" w:hAnsi="Times New Roman" w:cs="Times New Roman"/>
          <w:sz w:val="28"/>
          <w:szCs w:val="28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2" w:name="sub_52"/>
      <w:bookmarkEnd w:id="31"/>
      <w:r w:rsidRPr="00BA6CAE">
        <w:rPr>
          <w:rFonts w:ascii="Times New Roman" w:hAnsi="Times New Roman" w:cs="Times New Roman"/>
          <w:sz w:val="28"/>
          <w:szCs w:val="28"/>
        </w:rPr>
        <w:t xml:space="preserve">5.2. В периоды, указанные в </w:t>
      </w:r>
      <w:hyperlink w:anchor="sub_51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5.1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настоящих Особенностей, педагогические работники и иные работники привлекаются к выполнению работ в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>порядке и на условиях, предусмотренных для режима рабочего времени работников организации в каникулярное время.</w:t>
      </w:r>
    </w:p>
    <w:bookmarkEnd w:id="32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93"/>
      <w:r w:rsidRPr="00BA6CAE">
        <w:rPr>
          <w:rFonts w:ascii="Times New Roman" w:hAnsi="Times New Roman" w:cs="Times New Roman"/>
          <w:color w:val="auto"/>
          <w:sz w:val="28"/>
          <w:szCs w:val="28"/>
        </w:rPr>
        <w:t>VI. Режим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</w:t>
      </w:r>
    </w:p>
    <w:bookmarkEnd w:id="33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4" w:name="sub_61"/>
      <w:r w:rsidRPr="00BA6C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5" w:name="sub_62"/>
      <w:bookmarkEnd w:id="34"/>
      <w:r w:rsidRPr="00BA6CAE">
        <w:rPr>
          <w:rFonts w:ascii="Times New Roman" w:hAnsi="Times New Roman" w:cs="Times New Roman"/>
          <w:sz w:val="28"/>
          <w:szCs w:val="28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6" w:name="sub_63"/>
      <w:bookmarkEnd w:id="35"/>
      <w:r w:rsidRPr="00BA6CAE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по руководству плавательной практикой обучающихся.</w:t>
      </w:r>
      <w:proofErr w:type="gramEnd"/>
    </w:p>
    <w:bookmarkEnd w:id="36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94"/>
      <w:r w:rsidRPr="00BA6CAE">
        <w:rPr>
          <w:rFonts w:ascii="Times New Roman" w:hAnsi="Times New Roman" w:cs="Times New Roman"/>
          <w:color w:val="auto"/>
          <w:sz w:val="28"/>
          <w:szCs w:val="28"/>
        </w:rPr>
        <w:t>VII. Режим рабочего времени педагогических работников, отнесённых к</w:t>
      </w:r>
      <w:r w:rsidRPr="00BA6CAE">
        <w:rPr>
          <w:rFonts w:ascii="Times New Roman" w:hAnsi="Times New Roman" w:cs="Times New Roman"/>
          <w:color w:val="auto"/>
          <w:sz w:val="28"/>
          <w:szCs w:val="28"/>
        </w:rPr>
        <w:br/>
        <w:t xml:space="preserve">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</w:t>
      </w:r>
    </w:p>
    <w:bookmarkEnd w:id="37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8" w:name="sub_71"/>
      <w:r w:rsidRPr="00BA6C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39" w:name="sub_72"/>
      <w:bookmarkEnd w:id="38"/>
      <w:r w:rsidRPr="00BA6CAE">
        <w:rPr>
          <w:rFonts w:ascii="Times New Roman" w:hAnsi="Times New Roman" w:cs="Times New Roman"/>
          <w:sz w:val="28"/>
          <w:szCs w:val="28"/>
        </w:rPr>
        <w:t>7.2. Режим выполнения преподавательской работы регулируется расписанием занятий.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0" w:name="sub_73"/>
      <w:bookmarkEnd w:id="39"/>
      <w:r w:rsidRPr="00BA6CAE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Режим выполнения преподавателем обязанностей, связанных с научной,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>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её пределами.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1" w:name="sub_74"/>
      <w:bookmarkEnd w:id="40"/>
      <w:r w:rsidRPr="00BA6CAE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sub_71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пункте 7.1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bookmarkEnd w:id="41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pStyle w:val="1"/>
        <w:spacing w:before="0" w:after="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5"/>
      <w:r w:rsidRPr="00BA6CAE">
        <w:rPr>
          <w:rFonts w:ascii="Times New Roman" w:hAnsi="Times New Roman" w:cs="Times New Roman"/>
          <w:color w:val="auto"/>
          <w:sz w:val="28"/>
          <w:szCs w:val="28"/>
        </w:rPr>
        <w:t>VIII. Регулирование рабочего времени отдельных педагогических работников</w:t>
      </w:r>
    </w:p>
    <w:bookmarkEnd w:id="42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3" w:name="sub_81"/>
      <w:r w:rsidRPr="00BA6CAE">
        <w:rPr>
          <w:rFonts w:ascii="Times New Roman" w:hAnsi="Times New Roman" w:cs="Times New Roman"/>
          <w:sz w:val="28"/>
          <w:szCs w:val="28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bookmarkEnd w:id="43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4" w:name="sub_82"/>
      <w:r w:rsidRPr="00BA6CA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bookmarkEnd w:id="44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</w:t>
      </w:r>
      <w:r w:rsidRPr="00BA6CAE">
        <w:rPr>
          <w:rFonts w:ascii="Times New Roman" w:hAnsi="Times New Roman" w:cs="Times New Roman"/>
          <w:sz w:val="28"/>
          <w:szCs w:val="28"/>
        </w:rPr>
        <w:lastRenderedPageBreak/>
        <w:t>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нормативными актами.</w:t>
      </w:r>
    </w:p>
    <w:p w:rsidR="004536B9" w:rsidRPr="00BA6CAE" w:rsidRDefault="004536B9" w:rsidP="00E633DD">
      <w:pPr>
        <w:pStyle w:val="afff2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6C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5" w:name="sub_111"/>
      <w:r w:rsidRPr="00BA6CA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статью 190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 1, ст. 3; 2006, N 27, ст. 2878).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6" w:name="sub_222"/>
      <w:bookmarkEnd w:id="45"/>
      <w:r w:rsidRPr="00BA6CAE">
        <w:rPr>
          <w:rFonts w:ascii="Times New Roman" w:hAnsi="Times New Roman" w:cs="Times New Roman"/>
          <w:sz w:val="28"/>
          <w:szCs w:val="28"/>
        </w:rPr>
        <w:t xml:space="preserve"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 </w:t>
      </w:r>
      <w:hyperlink w:anchor="sub_94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главе VII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настоящих Особенностей.</w:t>
      </w:r>
    </w:p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bookmarkStart w:id="47" w:name="sub_333"/>
      <w:bookmarkEnd w:id="46"/>
      <w:proofErr w:type="gramStart"/>
      <w:r w:rsidRPr="00BA6CAE">
        <w:rPr>
          <w:rFonts w:ascii="Times New Roman" w:hAnsi="Times New Roman" w:cs="Times New Roman"/>
          <w:sz w:val="28"/>
          <w:szCs w:val="28"/>
        </w:rPr>
        <w:t xml:space="preserve">*** См. </w:t>
      </w:r>
      <w:hyperlink r:id="rId24" w:history="1">
        <w:r w:rsidRPr="00BA6CAE">
          <w:rPr>
            <w:rStyle w:val="a4"/>
            <w:rFonts w:ascii="Times New Roman" w:hAnsi="Times New Roman"/>
            <w:color w:val="auto"/>
            <w:sz w:val="28"/>
            <w:szCs w:val="28"/>
          </w:rPr>
          <w:t>часть 9 статьи 47</w:t>
        </w:r>
      </w:hyperlink>
      <w:r w:rsidRPr="00BA6CA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3462, N 30, ст. 4036, N 48, ст. 6165; 2014, N 6, ст. 562, ст. 566;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CAE">
        <w:rPr>
          <w:rFonts w:ascii="Times New Roman" w:hAnsi="Times New Roman" w:cs="Times New Roman"/>
          <w:sz w:val="28"/>
          <w:szCs w:val="28"/>
        </w:rPr>
        <w:t>N 19, ст. 2289; N 22, ст. 2769; N 23, ст. 2930, ст. 2933; N 26, ст. 3388; N 30, ст. 4217, ст. 4257, ст. 4263; 2015, N 1, ст. 42, ст. 53, ст. 72; N 14, ст. 2008; N 27, ст. 3951, ст. 3989; N 29, ст. 4339, ст. 4364;</w:t>
      </w:r>
      <w:proofErr w:type="gramEnd"/>
      <w:r w:rsidRPr="00BA6CAE">
        <w:rPr>
          <w:rFonts w:ascii="Times New Roman" w:hAnsi="Times New Roman" w:cs="Times New Roman"/>
          <w:sz w:val="28"/>
          <w:szCs w:val="28"/>
        </w:rPr>
        <w:t xml:space="preserve"> N 51, ст. 7241; 2016, N 1, ст. 8, ст. 9, ст. 24, ст. 78; 2016, N 10, </w:t>
      </w:r>
      <w:proofErr w:type="spellStart"/>
      <w:proofErr w:type="gramStart"/>
      <w:r w:rsidRPr="00BA6C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A6CAE">
        <w:rPr>
          <w:rFonts w:ascii="Times New Roman" w:hAnsi="Times New Roman" w:cs="Times New Roman"/>
          <w:sz w:val="28"/>
          <w:szCs w:val="28"/>
        </w:rPr>
        <w:t>; 1320)</w:t>
      </w:r>
    </w:p>
    <w:bookmarkEnd w:id="47"/>
    <w:p w:rsidR="004536B9" w:rsidRPr="00BA6CAE" w:rsidRDefault="004536B9" w:rsidP="00E633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sectPr w:rsidR="004536B9" w:rsidRPr="00BA6CAE" w:rsidSect="007B5FD5">
      <w:pgSz w:w="11900" w:h="16800"/>
      <w:pgMar w:top="680" w:right="680" w:bottom="68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6CAE"/>
    <w:rsid w:val="000E01CB"/>
    <w:rsid w:val="00166112"/>
    <w:rsid w:val="00204A5E"/>
    <w:rsid w:val="002C1A48"/>
    <w:rsid w:val="004536B9"/>
    <w:rsid w:val="005325DC"/>
    <w:rsid w:val="00673937"/>
    <w:rsid w:val="007B5FD5"/>
    <w:rsid w:val="008267C3"/>
    <w:rsid w:val="00BA6CAE"/>
    <w:rsid w:val="00E6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04A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4A5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4A5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4A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4A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04A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04A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04A5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4A5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4A5E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204A5E"/>
    <w:rPr>
      <w:u w:val="single"/>
    </w:rPr>
  </w:style>
  <w:style w:type="paragraph" w:customStyle="1" w:styleId="a6">
    <w:name w:val="Внимание"/>
    <w:basedOn w:val="a"/>
    <w:next w:val="a"/>
    <w:uiPriority w:val="99"/>
    <w:rsid w:val="00204A5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04A5E"/>
  </w:style>
  <w:style w:type="paragraph" w:customStyle="1" w:styleId="a8">
    <w:name w:val="Внимание: недобросовестность!"/>
    <w:basedOn w:val="a6"/>
    <w:next w:val="a"/>
    <w:uiPriority w:val="99"/>
    <w:rsid w:val="00204A5E"/>
  </w:style>
  <w:style w:type="character" w:customStyle="1" w:styleId="a9">
    <w:name w:val="Выделение для Базового Поиска"/>
    <w:basedOn w:val="a3"/>
    <w:uiPriority w:val="99"/>
    <w:rsid w:val="00204A5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4A5E"/>
    <w:rPr>
      <w:i/>
      <w:iCs/>
    </w:rPr>
  </w:style>
  <w:style w:type="character" w:customStyle="1" w:styleId="ab">
    <w:name w:val="Сравнение редакций"/>
    <w:basedOn w:val="a3"/>
    <w:uiPriority w:val="99"/>
    <w:rsid w:val="00204A5E"/>
    <w:rPr>
      <w:rFonts w:cs="Times New Roman"/>
    </w:rPr>
  </w:style>
  <w:style w:type="character" w:customStyle="1" w:styleId="ac">
    <w:name w:val="Добавленный текст"/>
    <w:uiPriority w:val="99"/>
    <w:rsid w:val="00204A5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204A5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204A5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204A5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204A5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204A5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204A5E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204A5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204A5E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204A5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204A5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204A5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204A5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204A5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4A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204A5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204A5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204A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204A5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204A5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204A5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204A5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204A5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204A5E"/>
  </w:style>
  <w:style w:type="paragraph" w:customStyle="1" w:styleId="aff4">
    <w:name w:val="Моноширинный"/>
    <w:basedOn w:val="a"/>
    <w:next w:val="a"/>
    <w:uiPriority w:val="99"/>
    <w:rsid w:val="00204A5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204A5E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204A5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204A5E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204A5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204A5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204A5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204A5E"/>
    <w:pPr>
      <w:ind w:left="140"/>
    </w:pPr>
  </w:style>
  <w:style w:type="character" w:customStyle="1" w:styleId="affc">
    <w:name w:val="Опечатки"/>
    <w:uiPriority w:val="99"/>
    <w:rsid w:val="00204A5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204A5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204A5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204A5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204A5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204A5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204A5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204A5E"/>
  </w:style>
  <w:style w:type="paragraph" w:customStyle="1" w:styleId="afff4">
    <w:name w:val="Примечание."/>
    <w:basedOn w:val="a6"/>
    <w:next w:val="a"/>
    <w:uiPriority w:val="99"/>
    <w:rsid w:val="00204A5E"/>
  </w:style>
  <w:style w:type="character" w:customStyle="1" w:styleId="afff5">
    <w:name w:val="Продолжение ссылки"/>
    <w:basedOn w:val="a4"/>
    <w:uiPriority w:val="99"/>
    <w:rsid w:val="00204A5E"/>
  </w:style>
  <w:style w:type="paragraph" w:customStyle="1" w:styleId="afff6">
    <w:name w:val="Словарная статья"/>
    <w:basedOn w:val="a"/>
    <w:next w:val="a"/>
    <w:uiPriority w:val="99"/>
    <w:rsid w:val="00204A5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204A5E"/>
  </w:style>
  <w:style w:type="character" w:customStyle="1" w:styleId="afff8">
    <w:name w:val="Ссылка на утративший силу документ"/>
    <w:basedOn w:val="a4"/>
    <w:uiPriority w:val="99"/>
    <w:rsid w:val="00204A5E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204A5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04A5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04A5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204A5E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204A5E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04A5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204A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4A5E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92898&amp;sub=0" TargetMode="External"/><Relationship Id="rId13" Type="http://schemas.openxmlformats.org/officeDocument/2006/relationships/hyperlink" Target="http://internet.garant.ru/document?id=70778632&amp;sub=0" TargetMode="External"/><Relationship Id="rId18" Type="http://schemas.openxmlformats.org/officeDocument/2006/relationships/hyperlink" Target="http://internet.garant.ru/document?id=70011370&amp;sub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12025268&amp;sub=197" TargetMode="External"/><Relationship Id="rId7" Type="http://schemas.openxmlformats.org/officeDocument/2006/relationships/hyperlink" Target="http://internet.garant.ru/document?id=70292898&amp;sub=15227" TargetMode="External"/><Relationship Id="rId12" Type="http://schemas.openxmlformats.org/officeDocument/2006/relationships/hyperlink" Target="http://internet.garant.ru/document?id=70778632&amp;sub=0" TargetMode="External"/><Relationship Id="rId17" Type="http://schemas.openxmlformats.org/officeDocument/2006/relationships/hyperlink" Target="http://internet.garant.ru/document?id=12083577&amp;sub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2083577&amp;sub=1000" TargetMode="External"/><Relationship Id="rId20" Type="http://schemas.openxmlformats.org/officeDocument/2006/relationships/hyperlink" Target="http://internet.garant.ru/document?id=71188438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581" TargetMode="External"/><Relationship Id="rId11" Type="http://schemas.openxmlformats.org/officeDocument/2006/relationships/hyperlink" Target="http://internet.garant.ru/document?id=70329490&amp;sub=0" TargetMode="External"/><Relationship Id="rId24" Type="http://schemas.openxmlformats.org/officeDocument/2006/relationships/hyperlink" Target="http://internet.garant.ru/document?id=70191362&amp;sub=108583" TargetMode="External"/><Relationship Id="rId5" Type="http://schemas.openxmlformats.org/officeDocument/2006/relationships/hyperlink" Target="http://internet.garant.ru/document?id=85309&amp;sub=0" TargetMode="External"/><Relationship Id="rId15" Type="http://schemas.openxmlformats.org/officeDocument/2006/relationships/hyperlink" Target="http://internet.garant.ru/document?id=70778632&amp;sub=0" TargetMode="External"/><Relationship Id="rId23" Type="http://schemas.openxmlformats.org/officeDocument/2006/relationships/hyperlink" Target="http://internet.garant.ru/document?id=12025268&amp;sub=190" TargetMode="External"/><Relationship Id="rId10" Type="http://schemas.openxmlformats.org/officeDocument/2006/relationships/hyperlink" Target="http://internet.garant.ru/document?id=70329490&amp;sub=1000" TargetMode="External"/><Relationship Id="rId19" Type="http://schemas.openxmlformats.org/officeDocument/2006/relationships/hyperlink" Target="http://internet.garant.ru/document?id=70525952&amp;sub=1000" TargetMode="External"/><Relationship Id="rId4" Type="http://schemas.openxmlformats.org/officeDocument/2006/relationships/hyperlink" Target="http://internet.garant.ru/document?id=12025268&amp;sub=100" TargetMode="External"/><Relationship Id="rId9" Type="http://schemas.openxmlformats.org/officeDocument/2006/relationships/hyperlink" Target="http://internet.garant.ru/document?id=89813&amp;sub=0" TargetMode="External"/><Relationship Id="rId14" Type="http://schemas.openxmlformats.org/officeDocument/2006/relationships/hyperlink" Target="http://internet.garant.ru/document?id=70329490&amp;sub=1200" TargetMode="External"/><Relationship Id="rId22" Type="http://schemas.openxmlformats.org/officeDocument/2006/relationships/hyperlink" Target="http://internet.garant.ru/document?id=70329490&amp;sub=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3873</Words>
  <Characters>28698</Characters>
  <Application>Microsoft Office Word</Application>
  <DocSecurity>0</DocSecurity>
  <Lines>239</Lines>
  <Paragraphs>65</Paragraphs>
  <ScaleCrop>false</ScaleCrop>
  <Company>НПП "Гарант-Сервис"</Company>
  <LinksUpToDate>false</LinksUpToDate>
  <CharactersWithSpaces>32506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2018-02-16T08:05:00Z</dcterms:created>
  <dcterms:modified xsi:type="dcterms:W3CDTF">2018-02-16T08:13:00Z</dcterms:modified>
</cp:coreProperties>
</file>