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343" w:rsidRDefault="002F134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1276"/>
        <w:gridCol w:w="424"/>
        <w:gridCol w:w="427"/>
        <w:gridCol w:w="1417"/>
        <w:gridCol w:w="2693"/>
      </w:tblGrid>
      <w:tr w:rsidR="002F1343">
        <w:trPr>
          <w:trHeight w:hRule="exact" w:val="964"/>
        </w:trPr>
        <w:tc>
          <w:tcPr>
            <w:tcW w:w="4786" w:type="dxa"/>
            <w:gridSpan w:val="2"/>
            <w:shd w:val="clear" w:color="auto" w:fill="auto"/>
          </w:tcPr>
          <w:p w:rsidR="002F1343" w:rsidRDefault="002F1343">
            <w:pPr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1343" w:rsidRDefault="002D69B8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1343" w:rsidRDefault="002F134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3">
        <w:trPr>
          <w:trHeight w:hRule="exact" w:val="1681"/>
        </w:trPr>
        <w:tc>
          <w:tcPr>
            <w:tcW w:w="9747" w:type="dxa"/>
            <w:gridSpan w:val="6"/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ЦЕНТРАЛЬНЫЙ СОВЕТ ПРОФСОЮЗА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1343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27 октября 2010 г.</w:t>
            </w:r>
          </w:p>
          <w:p w:rsidR="002F1343" w:rsidRDefault="002F1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693" w:type="dxa"/>
            <w:tcBorders>
              <w:top w:val="double" w:sz="16" w:space="0" w:color="000000"/>
            </w:tcBorders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2-14</w:t>
            </w:r>
          </w:p>
        </w:tc>
      </w:tr>
      <w:tr w:rsidR="002F1343">
        <w:trPr>
          <w:trHeight w:val="1900"/>
        </w:trPr>
        <w:tc>
          <w:tcPr>
            <w:tcW w:w="5210" w:type="dxa"/>
            <w:gridSpan w:val="3"/>
            <w:shd w:val="clear" w:color="auto" w:fill="auto"/>
          </w:tcPr>
          <w:p w:rsidR="002F1343" w:rsidRDefault="002F1343">
            <w:pPr>
              <w:pStyle w:val="ac"/>
              <w:tabs>
                <w:tab w:val="left" w:pos="1069"/>
              </w:tabs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343" w:rsidRDefault="002F13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 о порядке уплаты, распределения, учета членских профсоюзных взносов в Профсоюзе работников народного образования и науки РФ</w:t>
            </w:r>
          </w:p>
          <w:p w:rsidR="002F1343" w:rsidRDefault="002F13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2F1343" w:rsidRDefault="002F1343">
            <w:pPr>
              <w:snapToGrid w:val="0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343" w:rsidRDefault="002F1343">
      <w:pPr>
        <w:pStyle w:val="aa"/>
        <w:ind w:firstLine="720"/>
        <w:jc w:val="both"/>
        <w:rPr>
          <w:sz w:val="28"/>
        </w:rPr>
      </w:pPr>
    </w:p>
    <w:p w:rsidR="002F1343" w:rsidRDefault="002F1343">
      <w:pPr>
        <w:pStyle w:val="aa"/>
        <w:ind w:firstLine="720"/>
        <w:jc w:val="both"/>
        <w:rPr>
          <w:b/>
          <w:sz w:val="28"/>
        </w:rPr>
      </w:pPr>
      <w:r>
        <w:rPr>
          <w:sz w:val="28"/>
        </w:rPr>
        <w:t>В соответствии п. 5.17 ст. 38 Устава</w:t>
      </w:r>
      <w:r>
        <w:rPr>
          <w:sz w:val="28"/>
          <w:szCs w:val="28"/>
        </w:rPr>
        <w:t xml:space="preserve"> Профсоюза </w:t>
      </w:r>
      <w:r>
        <w:rPr>
          <w:b/>
          <w:sz w:val="28"/>
          <w:szCs w:val="28"/>
        </w:rPr>
        <w:t>Це</w:t>
      </w:r>
      <w:r>
        <w:rPr>
          <w:b/>
          <w:sz w:val="28"/>
        </w:rPr>
        <w:t>нтральный Совет Профсоюза</w:t>
      </w:r>
      <w:r>
        <w:rPr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2F1343" w:rsidRDefault="002F1343">
      <w:pPr>
        <w:pStyle w:val="aa"/>
        <w:ind w:firstLine="720"/>
        <w:jc w:val="both"/>
        <w:rPr>
          <w:b/>
          <w:sz w:val="28"/>
        </w:rPr>
      </w:pP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Утвердить одобренное постановлением Исполкома Профсоюза от 17 сентября 2010 года № 2 </w:t>
      </w:r>
      <w:r>
        <w:rPr>
          <w:rFonts w:ascii="Times New Roman" w:hAnsi="Times New Roman"/>
          <w:sz w:val="28"/>
          <w:szCs w:val="28"/>
        </w:rPr>
        <w:t>Положение  о порядке уплаты, распределения, учета членских профсоюзных взносов в Профсоюзе работников народного образования и науки РФ.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Первичным, местным, региональным и межрегиональным организациям Профсоюза осуществить  необходимые организационно-методические меры по  практическому применению Положения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уплаты, распределения, учета членских профсоюзных взносов в Профсоюзе работников народного образования и науки РФ.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Исполком Профсоюза.</w:t>
      </w: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</w:p>
    <w:p w:rsidR="002F1343" w:rsidRDefault="002D69B8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36195" distB="36195" distL="25400" distR="25400" simplePos="0" relativeHeight="25165772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15875</wp:posOffset>
            </wp:positionV>
            <wp:extent cx="1012190" cy="5803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Г.И.Меркулова</w:t>
      </w: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1343" w:rsidRDefault="002F1343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ЦС Профсоюза </w:t>
      </w: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2010 г № 2</w:t>
      </w:r>
    </w:p>
    <w:p w:rsidR="002F1343" w:rsidRDefault="002F1343">
      <w:pPr>
        <w:ind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F1343" w:rsidRDefault="002F13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уплаты, распределения, учета членских профсоюзных взносов в Профсоюзе работников народного образования и науки РФ</w:t>
      </w:r>
    </w:p>
    <w:p w:rsidR="002F1343" w:rsidRDefault="002F13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F1343" w:rsidRDefault="002F1343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законодательством Российской Федерации и Уставом Профсоюза работников народного образования и науки РФ (далее – Устав Профсоюза, Профсоюз) и устанавливает порядок уплаты, распределения, учета и перечисления членских профсоюзных взносов, а также контроль за полнотой и своевременностью поступления членских профсоюзных взносов  в профсоюзные бюджеты всех уровней организационной структуры Профсоюза и правильностью их перечисления.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работниками членских профсоюзных взносов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 соответствии со статьей 44 Устава Профсоюза члены Профсоюза уплачивают вступительные и  членские профсоюзные взносы.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 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Вступительный и ежемесячные взносы членов Профсоюза являются основным источником формирования имущества Профсоюза и  собственностью Профсоюза.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Профсоюза не сохраняют прав на переданные ими в собственность Профсоюза членские профсоюзные взносы. 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 Перечень </w:t>
      </w:r>
      <w:r>
        <w:rPr>
          <w:rFonts w:ascii="Times New Roman" w:hAnsi="Times New Roman"/>
          <w:sz w:val="28"/>
          <w:szCs w:val="28"/>
        </w:rPr>
        <w:t>видов  заработной платы и других доходов, связанных с трудовой деятельностью, видов  стипендиального обеспечения, с которых уплачиваются членские  профсоюзные взносы, предусматривается в приложении № 1 к настоящему Положению.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выплат, с которых не уплачиваются членские профсоюзные взносы, определяется в приложении № 2 к настоящему Положению. 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взноса сверх установленного размера остается в распоряжении первичной профсоюзной организации.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 Первичная профсоюзная организация вправе устанавливать льготный размер членских профсоюзных взносов для лиц, не имеющих заработной платы, стипендии. 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Профсоюза, не имеющие заработной платы (неработающие пенсионеры, женщины, временно прекратившие работу в связи с рождением и воспитанием детей, </w:t>
      </w:r>
      <w:r>
        <w:rPr>
          <w:rFonts w:ascii="Times New Roman" w:hAnsi="Times New Roman"/>
          <w:bCs/>
          <w:color w:val="000000"/>
          <w:sz w:val="28"/>
          <w:szCs w:val="28"/>
        </w:rPr>
        <w:t>и другие категории</w:t>
      </w:r>
      <w:r>
        <w:rPr>
          <w:rFonts w:ascii="Times New Roman" w:hAnsi="Times New Roman"/>
          <w:bCs/>
          <w:sz w:val="28"/>
          <w:szCs w:val="28"/>
        </w:rPr>
        <w:t>), уплачивают членский профсоюзный взнос в размере не менее 0,2% от минимального размера оплаты труда, установленного федеральным законом.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Профсоюза, не получающие стипендии (студенты и обучающиеся), уплачивают членский профсоюзный взнос в размере не менее 0,5% от размера минимальной  государственной </w:t>
      </w:r>
      <w:r>
        <w:rPr>
          <w:rFonts w:ascii="Times New Roman" w:hAnsi="Times New Roman"/>
          <w:bCs/>
          <w:color w:val="000000"/>
          <w:sz w:val="28"/>
          <w:szCs w:val="28"/>
        </w:rPr>
        <w:t>стипендии, установленной  законодательством Российской Федерации.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Периодичность уплаты членских профсоюзных взносов устанавливается профсоюзным комитетом первичной профсоюзной организации. </w:t>
      </w:r>
    </w:p>
    <w:p w:rsidR="002F1343" w:rsidRDefault="002F13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уплаты и учета членских профсоюзных взносов</w:t>
      </w: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Членские профсоюзные взносы в Профсоюзе уплачиваются путем безналичного перечисления либо наличными средствами</w:t>
      </w:r>
      <w:r>
        <w:rPr>
          <w:rFonts w:ascii="Times New Roman" w:hAnsi="Times New Roman"/>
          <w:sz w:val="28"/>
          <w:szCs w:val="28"/>
        </w:rPr>
        <w:t xml:space="preserve"> в кассу профсоюзной организации.</w:t>
      </w:r>
    </w:p>
    <w:p w:rsidR="002F1343" w:rsidRDefault="002F1343">
      <w:pPr>
        <w:pStyle w:val="ac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Конкретная форма уплаты членских профсоюзных взносов устанавливается постановлением выборного коллегиального постоянно действующего руководящего органа организации Профсоюза  и предусматривается в коллективном договоре (соглашении).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Безналичная уплата членских профсоюзных взносов  осуществляется из заработной платы работников (стипендии обучающихся)  на основании письменных заявлений членов Профсоюза. 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Заявления членов Профсоюза об уплате членских профсоюзных взносов должны храниться в бухгалтерии работодателя (для неработающих или студентов - в профкоме первичной профсоюзной организации). 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Вступительный  и ежемесячные членские профсоюзные взносы наличными деньгами по приходному ордеру (ведомости) в кассу профсоюзной организации по месту учета вносят: женщины, временно прекратившие работу в связи с рождением и воспитанием детей; студенты и обучающиеся, не получающие стипендии; пенсионеры; временно не работающие и другие члены Профсоюза в случаях, когда имеют дополнительный заработок, начисленный не по основному месту работы (за работу по совместительству, </w:t>
      </w:r>
      <w:r>
        <w:rPr>
          <w:rFonts w:ascii="Times New Roman" w:hAnsi="Times New Roman"/>
          <w:color w:val="000000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 xml:space="preserve"> по гражданско-правовым договорам и т.д.).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средства приходуются в установленном порядке профсоюзной организацией и вносятся на расчетный счет в банк.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Работодатель ежемесячно и бесплатно перечисляет на счет организации Профсоюза членские профсоюзные взносы из заработной платы работников и не вправе задерживать их перечисление.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Документальным подтверждением ежемесячной уплаты членских профсоюзных взносов членом Профсоюза являются: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расчетно-платежная ведомость на заработную плату;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лицевой счет или расчетный листок при безналичном порядке уплаты взносов;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уплаты членских профсоюзных взносов при внесении их наличными деньгами.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профсоюзном билете делаются отметки об уплате членских профсоюзных взносов в порядке, устанавливаемом выборным органом организации Профсоюза.</w:t>
      </w:r>
    </w:p>
    <w:p w:rsidR="002F1343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распределения и перечисления членских профсоюзных взносов  на счета организаций Профсоюза</w:t>
      </w: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bCs/>
          <w:sz w:val="28"/>
          <w:szCs w:val="28"/>
        </w:rPr>
        <w:t>Решения о размере отчисления членских профсоюзных взносов  в Центральный Совет Профсоюза принимаются на заседании (пленуме) Центрального Совета Профсоюза; в комитеты (советы) территориальных организаций Профсоюза - на конференциях или заседаниях постоянно действующих руководящих выборных коллегиальных органов этих организаций Профсоюза и являются обязательными для первичных и соответствующих территориальных организаций Профсоюза.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Установленный процент членских профсоюзных взносов, направляемый на уставную деятельность Профсоюза, определяется в соответствии с Уставом Профсоюза и перечисляется региональной (межрегиональной) организацией Профсоюза ежемесячно до 25 числа месяца, следующего за месяцем начисления </w:t>
      </w:r>
      <w:r>
        <w:rPr>
          <w:rFonts w:ascii="Times New Roman" w:hAnsi="Times New Roman"/>
          <w:bCs/>
          <w:color w:val="000000"/>
          <w:sz w:val="28"/>
          <w:szCs w:val="28"/>
        </w:rPr>
        <w:t>заработной платы (стипендии).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Установленный процент членских профсоюзных взносов, направляемый на уставную деятельность территориальной организации Профсоюза, порядок и сроки перечисления определяются </w:t>
      </w:r>
      <w:r>
        <w:rPr>
          <w:rFonts w:ascii="Times New Roman" w:hAnsi="Times New Roman"/>
          <w:bCs/>
          <w:color w:val="000000"/>
          <w:sz w:val="28"/>
          <w:szCs w:val="28"/>
        </w:rPr>
        <w:t>постоянно действующим руководящим выборным коллегиальным органом территориальной организации Профсоюза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Уставом Профсоюза.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Решение о перечислении работодателем членских профсоюзных взносов на счета профсоюзных организаций принимается постоянно действующим руководящим выборным коллегиальным органом в соответствии с пунктом 8 статьи 44 Устава Профсоюза  и выбирается один из следующих вариантов: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вся сумма членских профсоюзных взносов перечисляется работодателем на счет первичной профсоюзной организации с последующим перечислением вышестоящему  профсоюзному органу;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членских профсоюзных взносов в соответствии с   установленными процентами перечисляется работодателем на счет местной (городской, районной и иной на муниципальном уровне) организации Профсоюза и соответствующей региональной (межрегиональной) организации Профсоюза;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вся сумма членских профсоюзных взносов перечисляется работодателем на счет соответствующей региональной (межрегиональной)   организации Профсоюза с последующим перераспределением первичной профсоюзной организации.</w:t>
      </w:r>
    </w:p>
    <w:p w:rsidR="002F1343" w:rsidRDefault="002F1343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Работодатель, осуществляющий удержание членских профсоюзных взносов в безналичном порядке, обеспечивает правильное исчисление и своевременное перечисление полученных сумм на счета организаций Профсоюза.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Членские профсоюзные взносы от первичных профсоюзных организаций, действующих в организациях (учреждениях), состоящих на централизованном финансовом обслуживании, полностью перечисляются на счет соответствующей территориальной организации Профсоюза.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1343" w:rsidRDefault="002F1343">
      <w:pPr>
        <w:tabs>
          <w:tab w:val="left" w:pos="7270"/>
        </w:tabs>
        <w:autoSpaceD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Контроль за полнотой и своевременностью перечисления ч</w:t>
      </w:r>
      <w:r>
        <w:rPr>
          <w:rFonts w:ascii="Times New Roman" w:hAnsi="Times New Roman"/>
          <w:b/>
          <w:bCs/>
          <w:sz w:val="28"/>
          <w:szCs w:val="28"/>
        </w:rPr>
        <w:t>ленских профсоюзных взносов</w:t>
      </w:r>
    </w:p>
    <w:p w:rsidR="002F1343" w:rsidRDefault="002F1343">
      <w:pPr>
        <w:tabs>
          <w:tab w:val="left" w:pos="7270"/>
        </w:tabs>
        <w:autoSpaceD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Первичная профсоюзная организация осуществляет контроль и обеспечивает соблюдение установленного порядка уплаты членских профсоюзных взносов, своевременную отметку об уплате взносов в профсоюзном билете каждого члена Профсоюза и о результатах отчитывается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профсоюзном собрании (конференции).</w:t>
      </w:r>
    </w:p>
    <w:p w:rsidR="002F1343" w:rsidRDefault="002F1343">
      <w:pPr>
        <w:pStyle w:val="ac"/>
        <w:tabs>
          <w:tab w:val="left" w:pos="851"/>
          <w:tab w:val="left" w:pos="1276"/>
        </w:tabs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20.Контрольно-ревизионные комиссии региональных (межрегиональных) и местных организаций Профсоюза  не реже одного раза в год проверяют правильность уплаты членских профсоюзных взносов, своевременность и полноту их перечисления, </w:t>
      </w:r>
      <w:r>
        <w:rPr>
          <w:rFonts w:ascii="Times New Roman" w:hAnsi="Times New Roman"/>
          <w:color w:val="000000"/>
          <w:sz w:val="28"/>
          <w:szCs w:val="28"/>
        </w:rPr>
        <w:t>а также другие вопросы, связанные уплатой, распределением, учетом и расходованием членских профсоюзных взносов.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 Контроль за соблюдением установленного в Профсоюзе порядка  </w:t>
      </w:r>
      <w:r>
        <w:rPr>
          <w:rFonts w:ascii="Times New Roman" w:hAnsi="Times New Roman"/>
          <w:sz w:val="28"/>
          <w:szCs w:val="28"/>
        </w:rPr>
        <w:t xml:space="preserve">уплаты, распределения, учета и перечисления членских профсоюзных взносов </w:t>
      </w:r>
      <w:r>
        <w:rPr>
          <w:rFonts w:ascii="Times New Roman" w:hAnsi="Times New Roman"/>
          <w:bCs/>
          <w:sz w:val="28"/>
          <w:szCs w:val="28"/>
        </w:rPr>
        <w:t xml:space="preserve">осуществляется вышестоящими органами Профсоюза и контрольно-ревизионными комиссиями соответствующих профсоюзных организаций. </w:t>
      </w:r>
    </w:p>
    <w:p w:rsidR="002F1343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2F1343" w:rsidRPr="001823B8" w:rsidRDefault="002F1343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Приложение № 1</w:t>
      </w:r>
    </w:p>
    <w:p w:rsidR="002F1343" w:rsidRPr="001823B8" w:rsidRDefault="002F1343">
      <w:pPr>
        <w:pStyle w:val="ac"/>
        <w:tabs>
          <w:tab w:val="left" w:pos="1418"/>
        </w:tabs>
        <w:ind w:left="5387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к  Положению о порядке  уплаты, распределения, учета членских профсоюзных взносов</w:t>
      </w:r>
    </w:p>
    <w:p w:rsidR="002F1343" w:rsidRPr="001823B8" w:rsidRDefault="002F1343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F1343" w:rsidRPr="001823B8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>ПЕРЕЧЕНЬ</w:t>
      </w:r>
    </w:p>
    <w:p w:rsidR="002F1343" w:rsidRPr="001823B8" w:rsidRDefault="002F1343">
      <w:pPr>
        <w:pStyle w:val="ac"/>
        <w:tabs>
          <w:tab w:val="left" w:pos="851"/>
        </w:tabs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 xml:space="preserve">видов  заработной платы и других доходов, связанных с трудовой деятельностью, видов  стипендиального обеспечения, с которых уплачиваются членские  профсоюзные взносы </w:t>
      </w:r>
    </w:p>
    <w:p w:rsidR="002F1343" w:rsidRPr="001823B8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1343" w:rsidRPr="001823B8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 Для уплаты членских профсоюзных взносов учитываются все предусмотренные системой оплаты труда виды выплат, применяемых у работодателя, независимо от источников этих выплат.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>К видам  заработной платы, с которых  уплачиваются членские профсоюзные взносы, относятся следующие выплаты: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1.2. Заработная плата, начисленная работнику за выполненную работу по сдельным расценкам.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1.3. Денежное содержание, начисленное государственным и  муниципальным служащим за отработанное время.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1.4.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</w:p>
    <w:p w:rsidR="002F1343" w:rsidRPr="001823B8" w:rsidRDefault="002F1343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1823B8">
        <w:rPr>
          <w:rFonts w:ascii="Times New Roman" w:hAnsi="Times New Roman" w:cs="Times New Roman"/>
          <w:sz w:val="26"/>
          <w:szCs w:val="26"/>
        </w:rPr>
        <w:t xml:space="preserve">1.5.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выполняемых работ; выплаты за стаж непрерывной работы (выслугу лет); выплаты </w:t>
      </w:r>
      <w:r w:rsidRPr="001823B8">
        <w:rPr>
          <w:rFonts w:ascii="Times New Roman" w:hAnsi="Times New Roman"/>
          <w:sz w:val="26"/>
          <w:szCs w:val="26"/>
        </w:rPr>
        <w:t xml:space="preserve">за профессиональное мастерство, классность, ученую степень, ученое звание, </w:t>
      </w:r>
      <w:r w:rsidRPr="001823B8">
        <w:rPr>
          <w:rFonts w:ascii="Times New Roman" w:hAnsi="Times New Roman" w:cs="Times New Roman"/>
          <w:sz w:val="26"/>
          <w:szCs w:val="26"/>
          <w:lang w:val="ru-RU"/>
        </w:rPr>
        <w:t xml:space="preserve">почетные звания «народный», «заслуженный», ведомственные награды, знаки отличия, </w:t>
      </w:r>
      <w:r w:rsidRPr="001823B8">
        <w:rPr>
          <w:rFonts w:ascii="Times New Roman" w:hAnsi="Times New Roman"/>
          <w:sz w:val="26"/>
          <w:szCs w:val="26"/>
        </w:rPr>
        <w:t>знание иностранного языка; выплаты в целях стимулирования заинтересованности в продолжении</w:t>
      </w:r>
      <w:r w:rsidRPr="001823B8">
        <w:rPr>
          <w:rFonts w:ascii="Times New Roman" w:hAnsi="Times New Roman"/>
          <w:b/>
          <w:sz w:val="26"/>
          <w:szCs w:val="26"/>
        </w:rPr>
        <w:t xml:space="preserve"> </w:t>
      </w:r>
      <w:r w:rsidRPr="001823B8">
        <w:rPr>
          <w:rFonts w:ascii="Times New Roman" w:hAnsi="Times New Roman"/>
          <w:sz w:val="26"/>
          <w:szCs w:val="26"/>
        </w:rPr>
        <w:t>работы</w:t>
      </w:r>
      <w:r w:rsidRPr="001823B8">
        <w:rPr>
          <w:rFonts w:ascii="Times New Roman" w:hAnsi="Times New Roman" w:cs="Times New Roman"/>
          <w:sz w:val="26"/>
          <w:szCs w:val="26"/>
          <w:lang w:val="ru-RU"/>
        </w:rPr>
        <w:t xml:space="preserve"> молодых специалистов;</w:t>
      </w:r>
      <w:r w:rsidRPr="001823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3B8">
        <w:rPr>
          <w:rFonts w:ascii="Times New Roman" w:hAnsi="Times New Roman" w:cs="Times New Roman"/>
          <w:sz w:val="26"/>
          <w:szCs w:val="26"/>
        </w:rPr>
        <w:t>премиальные выплаты по итогам работы и другие премии и выплаты.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1.6. Выплаты компенсационного характера: выплаты на тяжелых работах, работах с 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выплаты 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 сверхурочная работа,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823B8">
        <w:rPr>
          <w:rFonts w:ascii="Times New Roman" w:hAnsi="Times New Roman"/>
          <w:sz w:val="26"/>
          <w:szCs w:val="26"/>
        </w:rPr>
        <w:t xml:space="preserve">В сфере образования к  работам в условиях, отклоняющихся от нормальных, выполнение которых компенсируется установлением  дополнительных выплат,  относятся </w:t>
      </w:r>
      <w:r w:rsidRPr="001823B8">
        <w:rPr>
          <w:rFonts w:ascii="Times New Roman" w:hAnsi="Times New Roman"/>
          <w:sz w:val="26"/>
          <w:szCs w:val="26"/>
          <w:lang w:val="ru-RU"/>
        </w:rPr>
        <w:t>работы,  не входящие в круг прямых должностных обязанностей: выполнение функций классного руководителя, в том числе  денежное вознаграждение в рамках Приоритетного национального проекта «Образование»;  проверка тетрадей  и письменных работ; заведование учебными  кабинетами (лабораториями); заведование интернатами при школе (общежитиями); руководство методическими, цикловыми и предметными комиссиями;  заведование вечерним, заочным отделением, отделением  по специальности, по  виду искусства или  профилю специализации, учебных дисциплин;  руководство отделами,  школой,  музеем, библиотекой, другим структурным подразделением; организация  и проведение работы по  физическому воспитанию и соревнований среди обучающихся и воспитанников и другие виды дополнительной работы.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1.7. Оплата труда лиц, принятых на работу по совместительству.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>2.  Для уплаты членских профсоюзных взносов учитываются другие д</w:t>
      </w:r>
      <w:r w:rsidRPr="001823B8">
        <w:rPr>
          <w:rFonts w:ascii="Times New Roman" w:hAnsi="Times New Roman"/>
          <w:b/>
          <w:bCs/>
          <w:sz w:val="26"/>
          <w:szCs w:val="26"/>
        </w:rPr>
        <w:t xml:space="preserve">оходы, связанные с трудовой деятельностью работника, к которым относятся  </w:t>
      </w:r>
      <w:r w:rsidRPr="001823B8">
        <w:rPr>
          <w:rFonts w:ascii="Times New Roman" w:hAnsi="Times New Roman"/>
          <w:b/>
          <w:sz w:val="26"/>
          <w:szCs w:val="26"/>
        </w:rPr>
        <w:t xml:space="preserve"> следующие выплаты: 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2.1. Оплата ежегодных основных и дополнительных отпусков (денежная компенсация за неиспользованный отпуск).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2.2. 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</w:p>
    <w:p w:rsidR="002F1343" w:rsidRPr="001823B8" w:rsidRDefault="002F13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 xml:space="preserve"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 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2.6. Оплата, сохраняемая по месту основной работы за работниками, привлекаемыми к сельскохозяйственным работам.</w:t>
      </w:r>
    </w:p>
    <w:p w:rsidR="002F1343" w:rsidRPr="001823B8" w:rsidRDefault="002F1343">
      <w:pPr>
        <w:ind w:right="-57"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2.8. Оплата простоев не по вине работника.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2.9. Оплата за время вынужденного прогула.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343" w:rsidRPr="001823B8" w:rsidRDefault="002F1343">
      <w:pPr>
        <w:pStyle w:val="consplusnormal"/>
        <w:spacing w:before="0" w:after="0"/>
        <w:ind w:left="0" w:right="0" w:firstLine="709"/>
        <w:rPr>
          <w:b/>
          <w:sz w:val="26"/>
          <w:szCs w:val="26"/>
        </w:rPr>
      </w:pPr>
      <w:r w:rsidRPr="001823B8">
        <w:rPr>
          <w:b/>
          <w:sz w:val="26"/>
          <w:szCs w:val="26"/>
        </w:rPr>
        <w:t xml:space="preserve">3. К видам </w:t>
      </w:r>
      <w:r w:rsidRPr="001823B8">
        <w:rPr>
          <w:b/>
          <w:bCs/>
          <w:sz w:val="26"/>
          <w:szCs w:val="26"/>
        </w:rPr>
        <w:t>стипендиального обеспечения</w:t>
      </w:r>
      <w:r w:rsidRPr="001823B8">
        <w:rPr>
          <w:b/>
          <w:sz w:val="26"/>
          <w:szCs w:val="26"/>
        </w:rPr>
        <w:t>,</w:t>
      </w:r>
      <w:r w:rsidRPr="001823B8">
        <w:rPr>
          <w:b/>
          <w:bCs/>
          <w:sz w:val="26"/>
          <w:szCs w:val="26"/>
        </w:rPr>
        <w:t xml:space="preserve"> </w:t>
      </w:r>
      <w:r w:rsidRPr="001823B8">
        <w:rPr>
          <w:b/>
          <w:sz w:val="26"/>
          <w:szCs w:val="26"/>
        </w:rPr>
        <w:t>с которых уплачиваются членские профсоюзные взносы, относятся:</w:t>
      </w:r>
    </w:p>
    <w:p w:rsidR="002F1343" w:rsidRPr="001823B8" w:rsidRDefault="002F13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3.1. Стипендии Президента Российской Федерации и специальные государственные стипендии Правительства Российской Федерации.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3.2. Государственные стипендии для аспирантов и докторантов.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3.3. Государственные академические стипендии.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3.4. Государственные социальные стипендии.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3.5. Именные стипендии.</w:t>
      </w:r>
    </w:p>
    <w:p w:rsidR="002F1343" w:rsidRPr="001823B8" w:rsidRDefault="002F1343">
      <w:pPr>
        <w:tabs>
          <w:tab w:val="left" w:pos="1276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3.6.Стипендии для учащихся федеральных государственных образовательных учреждений начального профессионального образования и другие виды стипендий.</w:t>
      </w:r>
    </w:p>
    <w:p w:rsidR="002F1343" w:rsidRDefault="002F1343">
      <w:pPr>
        <w:tabs>
          <w:tab w:val="left" w:pos="1418"/>
        </w:tabs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F1343" w:rsidRDefault="002F1343">
      <w:pPr>
        <w:pStyle w:val="ac"/>
        <w:tabs>
          <w:tab w:val="left" w:pos="1418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Положению о порядке  уплаты, распределения, учета членских  профсоюзных взносов</w:t>
      </w: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выплат, с которых не уплачиваются членские  профсоюзные взносы</w:t>
      </w: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 ежемесячной денежной компенсации на приобретение книгоиздательской продукции и периодических изданий, иные выплаты и компенсации.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 пособие по уходу за ребенком и др.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Единовременные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выплаты:</w:t>
      </w:r>
    </w:p>
    <w:p w:rsidR="002F1343" w:rsidRDefault="002F134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юбилейным датам (для мужчин - 50 лет, 60 лет и далее каждые 10 лет; для женщин - 50 лет, 55 лет, 60 лет и далее каждые 10 лет);</w:t>
      </w:r>
    </w:p>
    <w:p w:rsidR="002F1343" w:rsidRDefault="002F1343">
      <w:pPr>
        <w:tabs>
          <w:tab w:val="left" w:pos="1418"/>
        </w:tabs>
        <w:ind w:right="57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в связи с выходом на пенсию;</w:t>
      </w:r>
    </w:p>
    <w:p w:rsidR="002F1343" w:rsidRDefault="002F1343">
      <w:pPr>
        <w:tabs>
          <w:tab w:val="left" w:pos="1418"/>
        </w:tabs>
        <w:ind w:left="-57" w:right="57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материальная помощь на лечение (оздоровление);</w:t>
      </w:r>
    </w:p>
    <w:p w:rsidR="002F1343" w:rsidRDefault="002F1343">
      <w:pPr>
        <w:tabs>
          <w:tab w:val="left" w:pos="1418"/>
        </w:tabs>
        <w:ind w:right="57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в связи со стихийными бедствиями, кражами, смертью близких родственников и т.п.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Призы и премии за участие в конкурсах и спортивных соревнованиях.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Премии, выплачиваемые профсоюзному активу.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Выплаты, выдаваемые в виде памятных подарков (поощрений).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Суммы, выплачиваемые в виде гонораров за результаты интеллектуальной деятельности (изобретения, полезные модели и др.)</w:t>
      </w:r>
    </w:p>
    <w:p w:rsidR="002F1343" w:rsidRDefault="002F1343">
      <w:pPr>
        <w:autoSpaceDE w:val="0"/>
        <w:ind w:firstLine="709"/>
      </w:pPr>
    </w:p>
    <w:sectPr w:rsidR="002F1343" w:rsidSect="001823B8">
      <w:pgSz w:w="11906" w:h="16838"/>
      <w:pgMar w:top="709" w:right="851" w:bottom="993" w:left="1418" w:header="1418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F6" w:rsidRDefault="00E300F6">
      <w:r>
        <w:separator/>
      </w:r>
    </w:p>
  </w:endnote>
  <w:endnote w:type="continuationSeparator" w:id="1">
    <w:p w:rsidR="00E300F6" w:rsidRDefault="00E3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F6" w:rsidRDefault="00E300F6">
      <w:r>
        <w:separator/>
      </w:r>
    </w:p>
  </w:footnote>
  <w:footnote w:type="continuationSeparator" w:id="1">
    <w:p w:rsidR="00E300F6" w:rsidRDefault="00E3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23B8"/>
    <w:rsid w:val="001823B8"/>
    <w:rsid w:val="002D69B8"/>
    <w:rsid w:val="002F1343"/>
    <w:rsid w:val="00744ACC"/>
    <w:rsid w:val="00E300F6"/>
    <w:rsid w:val="00F0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right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766"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Текст сноски Знак"/>
    <w:basedOn w:val="1"/>
  </w:style>
  <w:style w:type="character" w:customStyle="1" w:styleId="a7">
    <w:name w:val="Символ сноски"/>
    <w:basedOn w:val="1"/>
    <w:rPr>
      <w:vertAlign w:val="superscript"/>
    </w:rPr>
  </w:style>
  <w:style w:type="character" w:customStyle="1" w:styleId="a8">
    <w:name w:val="Основной текст Знак"/>
    <w:basedOn w:val="1"/>
    <w:rPr>
      <w:rFonts w:ascii="Times New Roman" w:eastAsia="Times New Roman" w:hAnsi="Times New Roman"/>
      <w:sz w:val="32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pPr>
      <w:jc w:val="center"/>
    </w:pPr>
    <w:rPr>
      <w:rFonts w:ascii="Times New Roman" w:eastAsia="Times New Roman" w:hAnsi="Times New Roman"/>
      <w:sz w:val="32"/>
      <w:szCs w:val="20"/>
    </w:rPr>
  </w:style>
  <w:style w:type="paragraph" w:styleId="ab">
    <w:name w:val="List"/>
    <w:basedOn w:val="aa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rPr>
      <w:sz w:val="20"/>
      <w:szCs w:val="20"/>
    </w:rPr>
  </w:style>
  <w:style w:type="paragraph" w:customStyle="1" w:styleId="consplusnormal">
    <w:name w:val="consplusnormal"/>
    <w:basedOn w:val="a"/>
    <w:pPr>
      <w:spacing w:before="280" w:after="280"/>
      <w:ind w:left="75" w:right="7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BEFC-E18D-4802-BF67-C977605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obrprof</cp:lastModifiedBy>
  <cp:revision>2</cp:revision>
  <cp:lastPrinted>2010-11-02T11:14:00Z</cp:lastPrinted>
  <dcterms:created xsi:type="dcterms:W3CDTF">2016-10-18T12:12:00Z</dcterms:created>
  <dcterms:modified xsi:type="dcterms:W3CDTF">2016-10-18T12:12:00Z</dcterms:modified>
</cp:coreProperties>
</file>