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12" w:type="dxa"/>
        <w:tblInd w:w="-1310" w:type="dxa"/>
        <w:tblLook w:val="04A0" w:firstRow="1" w:lastRow="0" w:firstColumn="1" w:lastColumn="0" w:noHBand="0" w:noVBand="1"/>
      </w:tblPr>
      <w:tblGrid>
        <w:gridCol w:w="11312"/>
      </w:tblGrid>
      <w:tr w:rsidR="00594DAC" w:rsidTr="00026C6B">
        <w:trPr>
          <w:trHeight w:val="4818"/>
        </w:trPr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C" w:rsidRDefault="00594DAC" w:rsidP="00026C6B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Style w:val="a3"/>
              <w:tblW w:w="11086" w:type="dxa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594DAC" w:rsidTr="00026C6B"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4DAC" w:rsidRDefault="00594DAC" w:rsidP="00026C6B">
                  <w:pPr>
                    <w:pStyle w:val="ConsPlusNormal"/>
                    <w:tabs>
                      <w:tab w:val="left" w:pos="87"/>
                    </w:tabs>
                    <w:ind w:left="-822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 wp14:anchorId="00D13C9A" wp14:editId="760EA194">
                        <wp:extent cx="2743200" cy="1704975"/>
                        <wp:effectExtent l="0" t="0" r="0" b="9525"/>
                        <wp:docPr id="1" name="Рисунок 1" descr="http://www.eseur.ru/Images/hot416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eseur.ru/Images/hot416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DAC" w:rsidRPr="002B36EE" w:rsidRDefault="00594DAC" w:rsidP="00026C6B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  <w:r w:rsidRPr="002B36EE">
                    <w:rPr>
                      <w:b/>
                      <w:szCs w:val="28"/>
                    </w:rPr>
                    <w:t>ОБЩЕРОССИЙСКИЙ ПРОФСОЮЗ ОБРАЗОВАНИЯ</w:t>
                  </w:r>
                </w:p>
                <w:p w:rsidR="00594DAC" w:rsidRDefault="00594DAC" w:rsidP="00026C6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94DAC" w:rsidRDefault="00594DAC" w:rsidP="00026C6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594DAC" w:rsidRDefault="00594DAC" w:rsidP="00026C6B">
                  <w:pPr>
                    <w:pBdr>
                      <w:bottom w:val="single" w:sz="12" w:space="1" w:color="auto"/>
                    </w:pBd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КОМИТЕТ ПРОФСОЮЗА</w:t>
                  </w:r>
                </w:p>
                <w:p w:rsidR="00594DAC" w:rsidRDefault="00594DAC" w:rsidP="00594DAC">
                  <w:pPr>
                    <w:pStyle w:val="ConsPlusTitle"/>
                    <w:rPr>
                      <w:sz w:val="32"/>
                      <w:szCs w:val="3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b w:val="0"/>
                      <w:sz w:val="28"/>
                      <w:szCs w:val="28"/>
                      <w:lang w:eastAsia="en-US"/>
                    </w:rPr>
                    <w:t xml:space="preserve">       </w:t>
                  </w:r>
                  <w:r>
                    <w:rPr>
                      <w:sz w:val="32"/>
                      <w:szCs w:val="32"/>
                      <w:lang w:eastAsia="en-US"/>
                    </w:rPr>
                    <w:t>Информационный листок №11.</w:t>
                  </w:r>
                </w:p>
                <w:p w:rsidR="00594DAC" w:rsidRPr="00D74B1D" w:rsidRDefault="00594DAC" w:rsidP="00594DAC">
                  <w:pPr>
                    <w:pStyle w:val="s3"/>
                    <w:shd w:val="clear" w:color="auto" w:fill="FFFFFF"/>
                    <w:jc w:val="center"/>
                    <w:rPr>
                      <w:b/>
                      <w:i/>
                      <w:color w:val="22272F"/>
                      <w:sz w:val="28"/>
                      <w:szCs w:val="28"/>
                    </w:rPr>
                  </w:pPr>
                  <w:bookmarkStart w:id="0" w:name="_GoBack"/>
                  <w:r w:rsidRPr="00D74B1D">
                    <w:rPr>
                      <w:b/>
                      <w:i/>
                      <w:color w:val="22272F"/>
                      <w:sz w:val="28"/>
                      <w:szCs w:val="28"/>
                    </w:rPr>
                    <w:t>Постановление Конституционного Суда по оплате до прожиточного минимума.</w:t>
                  </w:r>
                  <w:bookmarkEnd w:id="0"/>
                </w:p>
              </w:tc>
            </w:tr>
          </w:tbl>
          <w:p w:rsidR="00594DAC" w:rsidRPr="00594DAC" w:rsidRDefault="00594DAC" w:rsidP="00594DAC">
            <w:pPr>
              <w:tabs>
                <w:tab w:val="left" w:pos="6960"/>
              </w:tabs>
            </w:pPr>
          </w:p>
        </w:tc>
      </w:tr>
      <w:tr w:rsidR="00594DAC" w:rsidTr="00026C6B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C" w:rsidRPr="00376001" w:rsidRDefault="00D74B1D" w:rsidP="00026C6B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hyperlink r:id="rId5" w:anchor="/document/72218400/entry/0" w:history="1">
              <w:r w:rsidR="00594DAC" w:rsidRPr="00376001">
                <w:rPr>
                  <w:rStyle w:val="a4"/>
                  <w:b/>
                  <w:bCs/>
                  <w:i w:val="0"/>
                  <w:iCs w:val="0"/>
                  <w:color w:val="551A8B"/>
                  <w:shd w:val="clear" w:color="auto" w:fill="FFFABB"/>
                </w:rPr>
                <w:t>Постановление</w:t>
              </w:r>
            </w:hyperlink>
            <w:r w:rsidR="00594DAC" w:rsidRPr="00376001">
              <w:rPr>
                <w:rStyle w:val="s10"/>
                <w:b/>
                <w:bCs/>
                <w:color w:val="22272F"/>
              </w:rPr>
              <w:t> </w:t>
            </w:r>
            <w:r w:rsidR="00594DAC" w:rsidRPr="00376001">
              <w:rPr>
                <w:rStyle w:val="a4"/>
                <w:b/>
                <w:bCs/>
                <w:i w:val="0"/>
                <w:iCs w:val="0"/>
                <w:color w:val="22272F"/>
                <w:shd w:val="clear" w:color="auto" w:fill="FFFABB"/>
              </w:rPr>
              <w:t>Конституционного</w:t>
            </w:r>
            <w:r w:rsidR="00594DAC" w:rsidRPr="00376001">
              <w:rPr>
                <w:rStyle w:val="s10"/>
                <w:b/>
                <w:bCs/>
                <w:color w:val="22272F"/>
              </w:rPr>
              <w:t> </w:t>
            </w:r>
            <w:r w:rsidR="00594DAC" w:rsidRPr="00376001">
              <w:rPr>
                <w:rStyle w:val="a4"/>
                <w:b/>
                <w:bCs/>
                <w:i w:val="0"/>
                <w:iCs w:val="0"/>
                <w:color w:val="22272F"/>
                <w:shd w:val="clear" w:color="auto" w:fill="FFFABB"/>
              </w:rPr>
              <w:t>Суда</w:t>
            </w:r>
            <w:r w:rsidR="00594DAC" w:rsidRPr="00376001">
              <w:rPr>
                <w:rStyle w:val="s10"/>
                <w:b/>
                <w:bCs/>
                <w:color w:val="22272F"/>
              </w:rPr>
              <w:t> РФ от </w:t>
            </w:r>
            <w:r w:rsidR="00594DAC" w:rsidRPr="00376001">
              <w:rPr>
                <w:rStyle w:val="a4"/>
                <w:b/>
                <w:bCs/>
                <w:i w:val="0"/>
                <w:iCs w:val="0"/>
                <w:color w:val="22272F"/>
                <w:shd w:val="clear" w:color="auto" w:fill="FFFABB"/>
              </w:rPr>
              <w:t>11</w:t>
            </w:r>
            <w:r w:rsidR="00594DAC" w:rsidRPr="00376001">
              <w:rPr>
                <w:rStyle w:val="s10"/>
                <w:b/>
                <w:bCs/>
                <w:color w:val="22272F"/>
              </w:rPr>
              <w:t> </w:t>
            </w:r>
            <w:r w:rsidR="00594DAC" w:rsidRPr="00376001">
              <w:rPr>
                <w:rStyle w:val="a4"/>
                <w:b/>
                <w:bCs/>
                <w:i w:val="0"/>
                <w:iCs w:val="0"/>
                <w:color w:val="22272F"/>
                <w:shd w:val="clear" w:color="auto" w:fill="FFFABB"/>
              </w:rPr>
              <w:t>апреля</w:t>
            </w:r>
            <w:r w:rsidR="00594DAC" w:rsidRPr="00376001">
              <w:rPr>
                <w:rStyle w:val="s10"/>
                <w:b/>
                <w:bCs/>
                <w:color w:val="22272F"/>
              </w:rPr>
              <w:t> </w:t>
            </w:r>
            <w:r w:rsidR="00594DAC" w:rsidRPr="00376001">
              <w:rPr>
                <w:rStyle w:val="a4"/>
                <w:b/>
                <w:bCs/>
                <w:i w:val="0"/>
                <w:iCs w:val="0"/>
                <w:color w:val="22272F"/>
                <w:shd w:val="clear" w:color="auto" w:fill="FFFABB"/>
              </w:rPr>
              <w:t>2019</w:t>
            </w:r>
            <w:r w:rsidR="00594DAC" w:rsidRPr="00376001">
              <w:rPr>
                <w:rStyle w:val="s10"/>
                <w:b/>
                <w:bCs/>
                <w:color w:val="22272F"/>
              </w:rPr>
              <w:t> г. N </w:t>
            </w:r>
            <w:r w:rsidR="00594DAC" w:rsidRPr="00376001">
              <w:rPr>
                <w:rStyle w:val="a4"/>
                <w:b/>
                <w:bCs/>
                <w:i w:val="0"/>
                <w:iCs w:val="0"/>
                <w:color w:val="22272F"/>
                <w:shd w:val="clear" w:color="auto" w:fill="FFFABB"/>
              </w:rPr>
              <w:t>17</w:t>
            </w:r>
            <w:r w:rsidR="00594DAC" w:rsidRPr="00376001">
              <w:rPr>
                <w:rStyle w:val="s10"/>
                <w:b/>
                <w:bCs/>
                <w:color w:val="22272F"/>
              </w:rPr>
              <w:t>-</w:t>
            </w:r>
            <w:r w:rsidR="00594DAC" w:rsidRPr="00376001">
              <w:rPr>
                <w:rStyle w:val="a4"/>
                <w:b/>
                <w:bCs/>
                <w:i w:val="0"/>
                <w:iCs w:val="0"/>
                <w:color w:val="22272F"/>
                <w:shd w:val="clear" w:color="auto" w:fill="FFFABB"/>
              </w:rPr>
              <w:t>П</w:t>
            </w:r>
            <w:r w:rsidR="00594DAC" w:rsidRPr="00376001">
              <w:rPr>
                <w:rStyle w:val="s10"/>
                <w:b/>
                <w:bCs/>
                <w:color w:val="22272F"/>
              </w:rPr>
              <w:t> "По делу о проверке конституционности положений статьи 129, частей первой и третьей статьи 133, а также частей первой - четвертой и одиннадцатой статьи 133.1 Трудового кодекса Российской Федерации в связи с жалобой гражданина С.Ф. Жарова"</w:t>
            </w:r>
          </w:p>
          <w:p w:rsidR="00594DAC" w:rsidRPr="00376001" w:rsidRDefault="00594DAC" w:rsidP="00026C6B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376001">
              <w:rPr>
                <w:rStyle w:val="s10"/>
                <w:b/>
                <w:bCs/>
                <w:color w:val="22272F"/>
              </w:rPr>
              <w:t>КС: в минимальную зарплату нельзя включать плату за сверхурочные, работу ночью, в выходные и праздники.</w:t>
            </w:r>
          </w:p>
          <w:p w:rsidR="00594DAC" w:rsidRPr="00376001" w:rsidRDefault="00594DAC" w:rsidP="00026C6B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376001">
              <w:rPr>
                <w:color w:val="22272F"/>
              </w:rPr>
              <w:t xml:space="preserve">Конституционный Суд РФ постановил, что ТК </w:t>
            </w:r>
            <w:r w:rsidRPr="00376001">
              <w:rPr>
                <w:b/>
                <w:color w:val="22272F"/>
              </w:rPr>
              <w:t xml:space="preserve">не позволяет включать в зарплату (ее часть), не превышающую МРОТ, оплату сверхурочной работы, работы в ночное время, выходные и нерабочие праздничные дни. </w:t>
            </w:r>
            <w:r w:rsidRPr="00376001">
              <w:rPr>
                <w:color w:val="22272F"/>
              </w:rPr>
              <w:t>Оспоренные нормы не противоречат Конституции РФ.</w:t>
            </w:r>
          </w:p>
          <w:p w:rsidR="00594DAC" w:rsidRPr="00D74B1D" w:rsidRDefault="00594DAC" w:rsidP="00594DA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proofErr w:type="gramStart"/>
            <w:r w:rsidRPr="00D74B1D">
              <w:rPr>
                <w:bCs/>
                <w:sz w:val="24"/>
                <w:szCs w:val="24"/>
              </w:rPr>
              <w:t>МРОТ  :</w:t>
            </w:r>
            <w:proofErr w:type="gramEnd"/>
            <w:r w:rsidRPr="00D74B1D">
              <w:rPr>
                <w:bCs/>
                <w:sz w:val="24"/>
                <w:szCs w:val="24"/>
              </w:rPr>
              <w:t xml:space="preserve"> Начиная с 1 января 2019 года и далее ежегодно с 1 января соответствующего года МРОТ будет устанавливаться федеральным законом в размере величины прожиточного минимума трудоспособного населения в целом по РФ за второй квартал предыдущего года.</w:t>
            </w:r>
          </w:p>
          <w:p w:rsidR="00594DAC" w:rsidRPr="00D74B1D" w:rsidRDefault="00594DAC" w:rsidP="00594DA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D74B1D">
              <w:rPr>
                <w:bCs/>
                <w:sz w:val="24"/>
                <w:szCs w:val="24"/>
              </w:rPr>
              <w:t xml:space="preserve">    В случае, если величина прожиточного минимума трудоспособного населения в целом по РФ за второй квартал предыдущего года ниже величины прожиточного минимума трудоспособного населения в целом по РФ за второй квартал года, предшествующего предыдущему году, МРОТ устанавливается федеральным законом в размере, установленном с 1 января предыдущего года.</w:t>
            </w:r>
          </w:p>
          <w:p w:rsidR="00594DAC" w:rsidRPr="00D74B1D" w:rsidRDefault="00594DAC" w:rsidP="00594DA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D74B1D">
              <w:rPr>
                <w:bCs/>
                <w:sz w:val="24"/>
                <w:szCs w:val="24"/>
              </w:rPr>
              <w:t xml:space="preserve">     </w:t>
            </w:r>
            <w:hyperlink r:id="rId6" w:history="1">
              <w:r w:rsidRPr="00D74B1D">
                <w:rPr>
                  <w:bCs/>
                  <w:color w:val="0000FF"/>
                  <w:sz w:val="24"/>
                  <w:szCs w:val="24"/>
                </w:rPr>
                <w:t>Приказом</w:t>
              </w:r>
            </w:hyperlink>
            <w:r w:rsidRPr="00D74B1D">
              <w:rPr>
                <w:bCs/>
                <w:sz w:val="24"/>
                <w:szCs w:val="24"/>
              </w:rPr>
              <w:t xml:space="preserve"> Минтруда России от 24.08.2018 N 550н прожиточный минимум трудоспособного населения в целом по РФ за II квартал 2018 года установлен </w:t>
            </w:r>
            <w:r w:rsidRPr="00D74B1D">
              <w:rPr>
                <w:b/>
                <w:bCs/>
                <w:sz w:val="24"/>
                <w:szCs w:val="24"/>
              </w:rPr>
              <w:t>в размере 11280 рублей в месяц.</w:t>
            </w:r>
            <w:r w:rsidRPr="00D74B1D">
              <w:rPr>
                <w:bCs/>
                <w:sz w:val="24"/>
                <w:szCs w:val="24"/>
              </w:rPr>
              <w:t xml:space="preserve"> Учитывая изложенное, с 1 января 2019 года МРОТ составляет 11280 рублей в месяц.</w:t>
            </w:r>
          </w:p>
          <w:p w:rsidR="00594DAC" w:rsidRPr="00594DAC" w:rsidRDefault="00594DAC" w:rsidP="00594DAC">
            <w:pPr>
              <w:autoSpaceDE w:val="0"/>
              <w:autoSpaceDN w:val="0"/>
              <w:adjustRightInd w:val="0"/>
              <w:spacing w:before="280"/>
              <w:ind w:left="540"/>
              <w:jc w:val="both"/>
              <w:rPr>
                <w:b/>
                <w:bCs/>
                <w:sz w:val="24"/>
                <w:szCs w:val="24"/>
              </w:rPr>
            </w:pPr>
            <w:r w:rsidRPr="00D74B1D">
              <w:rPr>
                <w:bCs/>
                <w:sz w:val="24"/>
                <w:szCs w:val="24"/>
              </w:rPr>
              <w:t xml:space="preserve">(Федеральные законы от 19.06.2000 </w:t>
            </w:r>
            <w:hyperlink r:id="rId7" w:history="1">
              <w:r w:rsidRPr="00D74B1D">
                <w:rPr>
                  <w:bCs/>
                  <w:color w:val="0000FF"/>
                  <w:sz w:val="24"/>
                  <w:szCs w:val="24"/>
                </w:rPr>
                <w:t>N 82-ФЗ</w:t>
              </w:r>
            </w:hyperlink>
            <w:r w:rsidRPr="00D74B1D">
              <w:rPr>
                <w:bCs/>
                <w:sz w:val="24"/>
                <w:szCs w:val="24"/>
              </w:rPr>
              <w:t xml:space="preserve"> и от 25.12.2018 </w:t>
            </w:r>
            <w:hyperlink r:id="rId8" w:history="1">
              <w:r w:rsidRPr="00D74B1D">
                <w:rPr>
                  <w:bCs/>
                  <w:color w:val="0000FF"/>
                  <w:sz w:val="24"/>
                  <w:szCs w:val="24"/>
                </w:rPr>
                <w:t>N 481-ФЗ</w:t>
              </w:r>
            </w:hyperlink>
            <w:r w:rsidRPr="00D74B1D">
              <w:rPr>
                <w:bCs/>
                <w:sz w:val="24"/>
                <w:szCs w:val="24"/>
              </w:rPr>
              <w:t xml:space="preserve">; </w:t>
            </w:r>
            <w:hyperlink r:id="rId9" w:history="1">
              <w:r w:rsidRPr="00D74B1D">
                <w:rPr>
                  <w:bCs/>
                  <w:color w:val="0000FF"/>
                  <w:sz w:val="24"/>
                  <w:szCs w:val="24"/>
                </w:rPr>
                <w:t>Письмо</w:t>
              </w:r>
            </w:hyperlink>
            <w:r w:rsidRPr="00D74B1D">
              <w:rPr>
                <w:bCs/>
                <w:sz w:val="24"/>
                <w:szCs w:val="24"/>
              </w:rPr>
              <w:t xml:space="preserve"> Минтруда России от 09.08.2018 N 14-1/10/В-6061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  <w:p w:rsidR="00594DAC" w:rsidRPr="00376001" w:rsidRDefault="00594DAC" w:rsidP="00026C6B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594DAC" w:rsidTr="00026C6B"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AC" w:rsidRDefault="00594DAC" w:rsidP="00026C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Калужская областная организация Профсоюза работников народного образования и науки РФ</w:t>
            </w:r>
          </w:p>
          <w:p w:rsidR="00594DAC" w:rsidRDefault="00594DAC" w:rsidP="00026C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Тел.факс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 57-64-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69,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prokaluga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  <w:p w:rsidR="00594DAC" w:rsidRDefault="00594DAC" w:rsidP="00026C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Калуга, апрель, 2019</w:t>
            </w:r>
          </w:p>
          <w:p w:rsidR="00594DAC" w:rsidRDefault="00594DAC" w:rsidP="00026C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94DAC" w:rsidRDefault="00594DAC" w:rsidP="00594DAC"/>
    <w:p w:rsidR="00594DAC" w:rsidRDefault="00594DAC" w:rsidP="00594DAC">
      <w:pPr>
        <w:ind w:left="-851"/>
      </w:pPr>
    </w:p>
    <w:p w:rsidR="002B1D5C" w:rsidRDefault="002B1D5C"/>
    <w:sectPr w:rsidR="002B1D5C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AC"/>
    <w:rsid w:val="002B1D5C"/>
    <w:rsid w:val="00594DAC"/>
    <w:rsid w:val="00D7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7A529-10A1-42EB-A4D9-B0749FC4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D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4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59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59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9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94DAC"/>
  </w:style>
  <w:style w:type="character" w:styleId="a4">
    <w:name w:val="Emphasis"/>
    <w:basedOn w:val="a0"/>
    <w:qFormat/>
    <w:rsid w:val="00594D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E26178F0993BB474CAA8D8C5750859C7E3A51B78B5526A20FDE11350FBF7F6AE5D4A5B7FB3E34BB1864014861Ck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E26178F0993BB474CAA8D8C5750859C6EBA31F7BB4526A20FDE11350FBF7F6BC5D12577EBAFD4FB5931645C39762B733BDCA0FB439588D14k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E26178F0993BB474CAA8D8C5750859C7E2A71A75B1526A20FDE11350FBF7F6BC5D12577EBAFD4BB3931645C39762B733BDCA0FB439588D14kD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1FE26178F0993BB474CAB6D6C1750859C7E2A41079BB526A20FDE11350FBF7F6AE5D4A5B7FB3E34BB1864014861Ck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2019-04-19T12:47:00Z</dcterms:created>
  <dcterms:modified xsi:type="dcterms:W3CDTF">2019-04-19T12:52:00Z</dcterms:modified>
</cp:coreProperties>
</file>