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257F20" w:rsidTr="0041533E">
        <w:trPr>
          <w:trHeight w:val="4393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0" w:rsidRDefault="00257F20" w:rsidP="0041533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257F20" w:rsidTr="0041533E">
              <w:trPr>
                <w:trHeight w:val="3320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7F20" w:rsidRDefault="00257F20" w:rsidP="0041533E">
                  <w:pPr>
                    <w:pStyle w:val="ConsPlusNormal"/>
                    <w:tabs>
                      <w:tab w:val="left" w:pos="87"/>
                      <w:tab w:val="left" w:pos="3432"/>
                    </w:tabs>
                    <w:ind w:left="-234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8470252" wp14:editId="4730CF18">
                        <wp:extent cx="1798320" cy="1973580"/>
                        <wp:effectExtent l="0" t="0" r="0" b="7620"/>
                        <wp:docPr id="4" name="Рисунок 4" descr="https://fp-sk.ru/upload/medialibrary/10b/10bcf1192035a9fec67fa9fee29343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fp-sk.ru/upload/medialibrary/10b/10bcf1192035a9fec67fa9fee29343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97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36859440" wp14:editId="3D952E7F">
                        <wp:extent cx="1036320" cy="1501140"/>
                        <wp:effectExtent l="0" t="0" r="0" b="3810"/>
                        <wp:docPr id="5" name="Рисунок 5" descr="https://sosh10.edu95.ru/index.php?component=download&amp;file=97b966d5135be7bee0f1a21412b21b809bb21f66f938535d4ac9685a18629974&amp;view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sosh10.edu95.ru/index.php?component=download&amp;file=97b966d5135be7bee0f1a21412b21b809bb21f66f938535d4ac9685a18629974&amp;view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713" cy="15654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  <w:lang w:eastAsia="en-US"/>
                    </w:rPr>
                    <w:t>Правовая инспекция труда Профсоюза</w:t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7F20" w:rsidRPr="006355F5" w:rsidRDefault="00257F20" w:rsidP="0041533E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257F20" w:rsidRDefault="00257F20" w:rsidP="0041533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257F20" w:rsidRDefault="00257F20" w:rsidP="0041533E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257F20" w:rsidRDefault="009077D4" w:rsidP="0041533E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257F20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257F20" w:rsidRDefault="00257F20" w:rsidP="0041533E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№13.</w:t>
                  </w:r>
                </w:p>
                <w:p w:rsidR="00257F20" w:rsidRPr="00C731B5" w:rsidRDefault="00C731B5" w:rsidP="00C731B5">
                  <w:pPr>
                    <w:pStyle w:val="3"/>
                    <w:spacing w:before="390" w:beforeAutospacing="0" w:after="540" w:afterAutospacing="0" w:line="312" w:lineRule="atLeast"/>
                    <w:jc w:val="center"/>
                    <w:textAlignment w:val="baseline"/>
                    <w:outlineLvl w:val="2"/>
                    <w:rPr>
                      <w:bCs w:val="0"/>
                      <w:color w:val="ED7D31" w:themeColor="accent2"/>
                      <w:kern w:val="36"/>
                      <w:sz w:val="28"/>
                      <w:szCs w:val="28"/>
                    </w:rPr>
                  </w:pPr>
                  <w:r w:rsidRPr="00C731B5">
                    <w:rPr>
                      <w:bCs w:val="0"/>
                      <w:kern w:val="36"/>
                      <w:sz w:val="28"/>
                      <w:szCs w:val="28"/>
                    </w:rPr>
                    <w:t>Отпуска по графику</w:t>
                  </w:r>
                  <w:bookmarkEnd w:id="0"/>
                  <w:r w:rsidRPr="00C731B5">
                    <w:rPr>
                      <w:bCs w:val="0"/>
                      <w:kern w:val="36"/>
                      <w:sz w:val="28"/>
                      <w:szCs w:val="28"/>
                    </w:rPr>
                    <w:t>…</w:t>
                  </w:r>
                </w:p>
              </w:tc>
            </w:tr>
          </w:tbl>
          <w:p w:rsidR="00257F20" w:rsidRDefault="00257F20" w:rsidP="0041533E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57F20" w:rsidTr="0041533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0" w:rsidRPr="00C731B5" w:rsidRDefault="00257F20" w:rsidP="00257F20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Роструд</w:t>
            </w:r>
            <w:proofErr w:type="spellEnd"/>
            <w:r w:rsidRPr="00C7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в график отпусков нужно включать и тех, кто планирует увольняться</w:t>
            </w:r>
          </w:p>
          <w:p w:rsidR="00C731B5" w:rsidRDefault="00257F20" w:rsidP="00C731B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В графике отпусков </w:t>
            </w:r>
            <w:hyperlink r:id="rId7" w:history="1">
              <w:r w:rsidRPr="00C73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необходимо указывать</w:t>
              </w:r>
            </w:hyperlink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 всех работников, которые на день его утверждения состоят с организацией в трудовых отношениях. В нем нужно отразить в том числе сведения о сотрудниках в отпуске с последующем </w:t>
            </w:r>
            <w:proofErr w:type="spellStart"/>
            <w:r w:rsidRPr="00C731B5">
              <w:rPr>
                <w:rFonts w:ascii="Times New Roman" w:hAnsi="Times New Roman" w:cs="Times New Roman"/>
                <w:sz w:val="24"/>
                <w:szCs w:val="24"/>
              </w:rPr>
              <w:t>увольнением.Схожую</w:t>
            </w:r>
            <w:proofErr w:type="spellEnd"/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 позицию ранее </w:t>
            </w:r>
            <w:hyperlink r:id="rId8" w:history="1">
              <w:r w:rsidRPr="00C73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высказывал</w:t>
              </w:r>
            </w:hyperlink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 Минтруд.</w:t>
            </w:r>
            <w:r w:rsidR="001814B5"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F20" w:rsidRPr="00C731B5" w:rsidRDefault="00257F20" w:rsidP="00C731B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Документ: </w:t>
            </w:r>
            <w:hyperlink r:id="rId9" w:history="1">
              <w:r w:rsidRPr="00C731B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Письмо</w:t>
              </w:r>
            </w:hyperlink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Роструда</w:t>
            </w:r>
            <w:proofErr w:type="spellEnd"/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 09.03.2021 N ПГ/03709-6-1</w:t>
            </w:r>
          </w:p>
          <w:p w:rsidR="00C731B5" w:rsidRPr="00C731B5" w:rsidRDefault="00C731B5" w:rsidP="00C731B5">
            <w:pPr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Минтруд: может ли отличаться время отпуска по основному месту работы и внутреннему совместительству</w:t>
            </w:r>
          </w:p>
          <w:p w:rsidR="00C731B5" w:rsidRPr="00C731B5" w:rsidRDefault="00C731B5" w:rsidP="00C731B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При оформлении отпуска совместителя нужно </w:t>
            </w:r>
            <w:hyperlink r:id="rId10" w:history="1">
              <w:r w:rsidRPr="00C73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учитывать</w:t>
              </w:r>
            </w:hyperlink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 период его отдыха по основному месту работы. Организация обязана разрешить использовать отпуска в одно время. Увеличить отдых на работе по совместительству можно в том числе за счет отпуска без сохранения зарплаты.</w:t>
            </w:r>
          </w:p>
          <w:p w:rsidR="00C731B5" w:rsidRPr="00C731B5" w:rsidRDefault="00C731B5" w:rsidP="00C731B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Ведомство </w:t>
            </w:r>
            <w:hyperlink r:id="rId11" w:history="1">
              <w:r w:rsidRPr="00C731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пояснило</w:t>
              </w:r>
            </w:hyperlink>
            <w:r w:rsidRPr="00C731B5">
              <w:rPr>
                <w:rFonts w:ascii="Times New Roman" w:hAnsi="Times New Roman" w:cs="Times New Roman"/>
                <w:sz w:val="24"/>
                <w:szCs w:val="24"/>
              </w:rPr>
              <w:t>, что предоставление отпуска в разные периоды не гарантирует, что сотрудник полноценно отдохнет. Находясь в отпуске по основному месту работы, он продолжит трудиться по совместительству, и наоборот.</w:t>
            </w:r>
          </w:p>
          <w:p w:rsidR="00C731B5" w:rsidRPr="00C731B5" w:rsidRDefault="00C731B5" w:rsidP="00C731B5">
            <w:pPr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sz w:val="24"/>
                <w:szCs w:val="24"/>
              </w:rPr>
              <w:t>Полагаем, что, даже если сотрудник отказывается от отпуска по внутреннему совместительству, его лучше предоставить одновременно с отдыхом по основному месту работы.</w:t>
            </w:r>
          </w:p>
          <w:p w:rsidR="00C731B5" w:rsidRPr="00C731B5" w:rsidRDefault="00C731B5" w:rsidP="00C731B5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Документ: </w:t>
            </w:r>
            <w:hyperlink r:id="rId12" w:history="1">
              <w:r w:rsidRPr="00C731B5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Письмо</w:t>
              </w:r>
            </w:hyperlink>
            <w:r w:rsidRPr="00C731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Минтруда России от 26.03.2021 N 14-2/ООГ-2680</w:t>
            </w:r>
          </w:p>
          <w:p w:rsidR="00257F20" w:rsidRPr="006B771D" w:rsidRDefault="00257F20" w:rsidP="0041533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7F20" w:rsidTr="0041533E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20" w:rsidRPr="00D52B05" w:rsidRDefault="00257F20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Калужская областная организация Профсоюза работников народного образования и науки РФ</w:t>
            </w:r>
          </w:p>
          <w:p w:rsidR="00257F20" w:rsidRPr="00D52B05" w:rsidRDefault="00257F20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Тел.факс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: 57-64-</w:t>
            </w:r>
            <w:proofErr w:type="gramStart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69,  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prokaluga</w:t>
            </w:r>
            <w:proofErr w:type="spellEnd"/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@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mail</w:t>
            </w:r>
            <w:r w:rsidRPr="00D52B0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spellStart"/>
            <w:r w:rsidRPr="00D52B0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  <w:proofErr w:type="gramEnd"/>
          </w:p>
          <w:p w:rsidR="00257F20" w:rsidRPr="00D52B05" w:rsidRDefault="00257F20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Калуга, май</w:t>
            </w:r>
            <w:r w:rsidRPr="00D52B05">
              <w:rPr>
                <w:rFonts w:ascii="Arial" w:hAnsi="Arial" w:cs="Arial"/>
                <w:b/>
                <w:sz w:val="16"/>
                <w:szCs w:val="16"/>
              </w:rPr>
              <w:t>, 2021</w:t>
            </w:r>
          </w:p>
          <w:p w:rsidR="00257F20" w:rsidRDefault="009077D4" w:rsidP="004153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3" w:history="1">
              <w:r w:rsidR="00257F20" w:rsidRPr="00D52B05">
                <w:rPr>
                  <w:rStyle w:val="a4"/>
                  <w:color w:val="FF0000"/>
                  <w:sz w:val="16"/>
                  <w:szCs w:val="16"/>
                </w:rPr>
                <w:t>https://www.eseur.ru/kaluga/</w:t>
              </w:r>
            </w:hyperlink>
          </w:p>
        </w:tc>
      </w:tr>
    </w:tbl>
    <w:p w:rsidR="00257F20" w:rsidRDefault="00257F20" w:rsidP="00257F20"/>
    <w:sectPr w:rsidR="00257F20" w:rsidSect="005D506E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20"/>
    <w:rsid w:val="00172F39"/>
    <w:rsid w:val="001814B5"/>
    <w:rsid w:val="00257F20"/>
    <w:rsid w:val="009077D4"/>
    <w:rsid w:val="00C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E17C4-FB98-416A-930E-1567A5CD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20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257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7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25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57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257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7F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2E77259AABC491116A60C2F34FFD4BD&amp;req=doc&amp;base=PBI&amp;n=268783&amp;dst=6009&amp;fld=134&amp;REFFIELD=134&amp;REFDST=1000000072&amp;REFDOC=207705&amp;REFBASE=RZR&amp;stat=refcode%3D10881%3Bdstident%3D6009%3Bindex%3D80&amp;date=12.05.2021" TargetMode="External"/><Relationship Id="rId13" Type="http://schemas.openxmlformats.org/officeDocument/2006/relationships/hyperlink" Target="https://www.eseur.ru/kalug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42E77259AABC491116A60C2F34FFD4BD&amp;req=doc&amp;base=QSA&amp;n=203467&amp;dst=100016&amp;fld=134&amp;REFFIELD=134&amp;REFDST=1000000071&amp;REFDOC=207705&amp;REFBASE=RZR&amp;stat=refcode%3D10881%3Bdstident%3D100016%3Bindex%3D79&amp;date=12.05.2021" TargetMode="External"/><Relationship Id="rId12" Type="http://schemas.openxmlformats.org/officeDocument/2006/relationships/hyperlink" Target="https://login.consultant.ru/link/?rnd=42E77259AABC491116A60C2F34FFD4BD&amp;req=doc&amp;base=QSA&amp;n=203131&amp;dst=100013&amp;fld=134&amp;REFFIELD=134&amp;REFDST=1000000196&amp;REFDOC=207705&amp;REFBASE=RZR&amp;stat=refcode%3D10881%3Bdstident%3D100013%3Bindex%3D222&amp;date=12.05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nd=42E77259AABC491116A60C2F34FFD4BD&amp;req=doc&amp;base=QSA&amp;n=203131&amp;dst=100015&amp;fld=134&amp;REFFIELD=134&amp;REFDST=1000000193&amp;REFDOC=207705&amp;REFBASE=RZR&amp;stat=refcode%3D10881%3Bdstident%3D100015%3Bindex%3D219&amp;date=12.05.2021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nd=42E77259AABC491116A60C2F34FFD4BD&amp;req=doc&amp;base=QSA&amp;n=203131&amp;dst=100014&amp;fld=134&amp;REFFIELD=134&amp;REFDST=1000000192&amp;REFDOC=207705&amp;REFBASE=RZR&amp;stat=refcode%3D10881%3Bdstident%3D100014%3Bindex%3D218&amp;date=12.05.202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ogin.consultant.ru/link/?rnd=42E77259AABC491116A60C2F34FFD4BD&amp;req=doc&amp;base=QSA&amp;n=203467&amp;dst=100016&amp;fld=134&amp;REFFIELD=134&amp;REFDST=1000000074&amp;REFDOC=207705&amp;REFBASE=RZR&amp;stat=refcode%3D10881%3Bdstident%3D100016%3Bindex%3D82&amp;date=12.05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dcterms:created xsi:type="dcterms:W3CDTF">2021-05-12T06:09:00Z</dcterms:created>
  <dcterms:modified xsi:type="dcterms:W3CDTF">2021-05-14T12:45:00Z</dcterms:modified>
</cp:coreProperties>
</file>