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41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EA58C5" w:rsidTr="00254B1E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C5" w:rsidRDefault="00EA58C5" w:rsidP="00254B1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5344"/>
              <w:gridCol w:w="5742"/>
            </w:tblGrid>
            <w:tr w:rsidR="00EA58C5" w:rsidTr="00254B1E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58C5" w:rsidRDefault="00EA58C5" w:rsidP="00254B1E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28B718F" wp14:editId="3A901E64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8C5" w:rsidRPr="006355F5" w:rsidRDefault="00EA58C5" w:rsidP="00254B1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EA58C5" w:rsidRDefault="00EA58C5" w:rsidP="00254B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EA58C5" w:rsidRDefault="00EA58C5" w:rsidP="00254B1E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EA58C5" w:rsidRDefault="00EA58C5" w:rsidP="00254B1E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EA58C5" w:rsidRDefault="00EA58C5" w:rsidP="00254B1E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№36.</w:t>
                  </w:r>
                </w:p>
                <w:p w:rsidR="00EA58C5" w:rsidRDefault="00EA58C5" w:rsidP="00254B1E">
                  <w:pPr>
                    <w:shd w:val="clear" w:color="auto" w:fill="D9D9D9" w:themeFill="background1" w:themeFillShade="D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EA58C5" w:rsidRDefault="00EA58C5" w:rsidP="00254B1E">
                  <w:pPr>
                    <w:shd w:val="clear" w:color="auto" w:fill="D9D9D9" w:themeFill="background1" w:themeFillShade="D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31CC8">
                    <w:rPr>
                      <w:rFonts w:ascii="Verdana" w:hAnsi="Verdana"/>
                      <w:b/>
                      <w:bCs/>
                      <w:sz w:val="20"/>
                      <w:szCs w:val="20"/>
                      <w:shd w:val="clear" w:color="auto" w:fill="FFFFFF"/>
                    </w:rPr>
                    <w:t>Как оформить привлечение дистанционного работника к работе в выходной день: отвечает эксперт региональной ГИТ</w:t>
                  </w:r>
                </w:p>
                <w:p w:rsidR="00EA58C5" w:rsidRDefault="00EA58C5" w:rsidP="00254B1E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A58C5" w:rsidRDefault="00EA58C5" w:rsidP="00254B1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A58C5" w:rsidTr="00254B1E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C5" w:rsidRDefault="00EA58C5" w:rsidP="00254B1E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EA58C5" w:rsidRDefault="00EA58C5" w:rsidP="00254B1E">
            <w:pPr>
              <w:shd w:val="clear" w:color="auto" w:fill="D9D9D9" w:themeFill="background1" w:themeFillShade="D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A58C5" w:rsidRPr="0019226E" w:rsidRDefault="00EA58C5" w:rsidP="00254B1E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Риски:</w:t>
            </w:r>
            <w:r w:rsidRPr="0019226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привлечения дистанционного работника к работе в выходной день зависит от того как прописан в трудовом договоре его режим рабочего времени и времени отдыха.</w:t>
            </w:r>
          </w:p>
          <w:p w:rsidR="00EA58C5" w:rsidRPr="0019226E" w:rsidRDefault="00EA58C5" w:rsidP="00254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7" w:history="1">
              <w:r w:rsidRPr="001922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консультации</w:t>
              </w:r>
            </w:hyperlink>
            <w:r w:rsidRPr="0019226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региональной ГИТ напоминает, что режим рабочего времени и времени отдыха дистанционного работника устанавливается им по своему усмотрению, если иное не предусмотрено трудовым договором о дистанционной работе (</w:t>
            </w:r>
            <w:hyperlink r:id="rId8" w:history="1">
              <w:r w:rsidRPr="001922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ч. 1 ст. 312.4</w:t>
              </w:r>
            </w:hyperlink>
            <w:r w:rsidRPr="0019226E">
              <w:rPr>
                <w:rFonts w:ascii="Times New Roman" w:hAnsi="Times New Roman" w:cs="Times New Roman"/>
                <w:sz w:val="24"/>
                <w:szCs w:val="24"/>
              </w:rPr>
              <w:t xml:space="preserve"> ТК РФ).</w:t>
            </w:r>
          </w:p>
          <w:p w:rsidR="00EA58C5" w:rsidRPr="0019226E" w:rsidRDefault="00EA58C5" w:rsidP="00254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6E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выходные дни (еженедельный непрерывный отдых) должны предоставляться всем работникам, в том числе и дистанционным, ведь на них </w:t>
            </w:r>
            <w:hyperlink r:id="rId9" w:history="1">
              <w:r w:rsidRPr="001922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распространяются</w:t>
              </w:r>
            </w:hyperlink>
            <w:r w:rsidRPr="0019226E">
              <w:rPr>
                <w:rFonts w:ascii="Times New Roman" w:hAnsi="Times New Roman" w:cs="Times New Roman"/>
                <w:sz w:val="24"/>
                <w:szCs w:val="24"/>
              </w:rPr>
              <w:t xml:space="preserve"> нормы ТК РФ. </w:t>
            </w:r>
            <w:r w:rsidRPr="0019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еженедельного непрерывного отдыха не может быть менее 42 часов.</w:t>
            </w:r>
            <w:r w:rsidRPr="0019226E">
              <w:rPr>
                <w:rFonts w:ascii="Times New Roman" w:hAnsi="Times New Roman" w:cs="Times New Roman"/>
                <w:sz w:val="24"/>
                <w:szCs w:val="24"/>
              </w:rPr>
              <w:t xml:space="preserve"> При пятидневной рабочей неделе работникам предоставляются два выходных дня в неделю, при шестидневной рабочей неделе - один выходной день (</w:t>
            </w:r>
            <w:hyperlink r:id="rId10" w:history="1">
              <w:r w:rsidRPr="001922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ст.110</w:t>
              </w:r>
            </w:hyperlink>
            <w:r w:rsidRPr="0019226E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hyperlink r:id="rId11" w:history="1">
              <w:r w:rsidRPr="001922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ч. 1 ст. 111</w:t>
              </w:r>
            </w:hyperlink>
            <w:r w:rsidRPr="0019226E">
              <w:rPr>
                <w:rFonts w:ascii="Times New Roman" w:hAnsi="Times New Roman" w:cs="Times New Roman"/>
                <w:sz w:val="24"/>
                <w:szCs w:val="24"/>
              </w:rPr>
              <w:t xml:space="preserve"> ТК РФ). </w:t>
            </w:r>
          </w:p>
          <w:p w:rsidR="00EA58C5" w:rsidRPr="0019226E" w:rsidRDefault="00EA58C5" w:rsidP="00254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6E">
              <w:rPr>
                <w:rFonts w:ascii="Times New Roman" w:hAnsi="Times New Roman" w:cs="Times New Roman"/>
                <w:sz w:val="24"/>
                <w:szCs w:val="24"/>
              </w:rPr>
              <w:t>Исходя из вышеизложенного, порядок привлечения дистанционного работника к работе в выходной день зависит от того, прописан в его трудовом договоре режим рабочего времени или нет.</w:t>
            </w:r>
          </w:p>
          <w:p w:rsidR="00EA58C5" w:rsidRPr="0019226E" w:rsidRDefault="00EA58C5" w:rsidP="00254B1E">
            <w:pPr>
              <w:pStyle w:val="a5"/>
              <w:numPr>
                <w:ilvl w:val="0"/>
                <w:numId w:val="1"/>
              </w:numPr>
              <w:ind w:left="316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26E">
              <w:rPr>
                <w:rFonts w:ascii="Times New Roman" w:hAnsi="Times New Roman"/>
                <w:b/>
                <w:sz w:val="24"/>
                <w:szCs w:val="24"/>
              </w:rPr>
              <w:t>Трудовым договором не установлен режим рабочего времени и времени отдыха дистанционного работника</w:t>
            </w:r>
          </w:p>
          <w:p w:rsidR="00EA58C5" w:rsidRPr="0019226E" w:rsidRDefault="00EA58C5" w:rsidP="00254B1E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6E">
              <w:rPr>
                <w:rFonts w:ascii="Times New Roman" w:hAnsi="Times New Roman" w:cs="Times New Roman"/>
                <w:sz w:val="24"/>
                <w:szCs w:val="24"/>
              </w:rPr>
              <w:t>В таком случае работник определяет их по своему усмотрению, в том числе в каком порядке использовать выходные дни. По мнению эксперта, у работодателя нет необходимости отдельно оформлять работу дистанционного работника в выходной день, а также производить ее оплату в повышенном размере.</w:t>
            </w:r>
          </w:p>
          <w:p w:rsidR="00EA58C5" w:rsidRPr="0019226E" w:rsidRDefault="00EA58C5" w:rsidP="00254B1E">
            <w:pPr>
              <w:pStyle w:val="a5"/>
              <w:numPr>
                <w:ilvl w:val="0"/>
                <w:numId w:val="1"/>
              </w:numPr>
              <w:ind w:left="31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26E">
              <w:rPr>
                <w:rFonts w:ascii="Times New Roman" w:hAnsi="Times New Roman"/>
                <w:b/>
                <w:sz w:val="24"/>
                <w:szCs w:val="24"/>
              </w:rPr>
              <w:t>Трудовым договором установлен определенный режим рабочего времени и времени отдыха</w:t>
            </w:r>
            <w:r w:rsidRPr="00192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26E">
              <w:rPr>
                <w:rFonts w:ascii="Times New Roman" w:hAnsi="Times New Roman"/>
                <w:b/>
                <w:sz w:val="24"/>
                <w:szCs w:val="24"/>
              </w:rPr>
              <w:t>дистанционного работника</w:t>
            </w:r>
          </w:p>
          <w:p w:rsidR="00EA58C5" w:rsidRPr="0019226E" w:rsidRDefault="00EA58C5" w:rsidP="00254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6E">
              <w:rPr>
                <w:rFonts w:ascii="Times New Roman" w:hAnsi="Times New Roman" w:cs="Times New Roman"/>
                <w:sz w:val="24"/>
                <w:szCs w:val="24"/>
              </w:rPr>
              <w:t xml:space="preserve">В этом случае на работника полностью распространяются положения </w:t>
            </w:r>
            <w:hyperlink r:id="rId12" w:history="1">
              <w:r w:rsidRPr="001922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ст. ст. 113</w:t>
              </w:r>
            </w:hyperlink>
            <w:r w:rsidRPr="00192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1922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153</w:t>
              </w:r>
            </w:hyperlink>
            <w:r w:rsidRPr="0019226E">
              <w:rPr>
                <w:rFonts w:ascii="Times New Roman" w:hAnsi="Times New Roman" w:cs="Times New Roman"/>
                <w:sz w:val="24"/>
                <w:szCs w:val="24"/>
              </w:rPr>
              <w:t xml:space="preserve"> ТК РФ, регламентирующие порядок привлечения к работе в выходные дни и ее оплаты. То есть,  для привлечения дистанционного работника к работе в выходной день от него необходимо </w:t>
            </w:r>
            <w:hyperlink r:id="rId14" w:history="1">
              <w:r w:rsidRPr="001922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путем обмена</w:t>
              </w:r>
            </w:hyperlink>
            <w:r w:rsidRPr="0019226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электронными документами получить согласие на указанную работу, ряд категорий работников необходимо также ознакомить с их правом отказаться от работы в выходной день. </w:t>
            </w:r>
          </w:p>
          <w:p w:rsidR="00EA58C5" w:rsidRPr="0019226E" w:rsidRDefault="00EA58C5" w:rsidP="00254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работодатель издает приказ о привлечении дистанционного работника к работе в выходной день, который направляется такому работнику в виде электронного документа. Оплата работы в выходной день </w:t>
            </w:r>
            <w:r w:rsidRPr="0019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производится в общем порядке – или в двойном размере, или по желанию работника в одинарном размере с предоставлением дополнительного дня отдыха.</w:t>
            </w:r>
          </w:p>
          <w:p w:rsidR="00EA58C5" w:rsidRPr="0019226E" w:rsidRDefault="00EA58C5" w:rsidP="0025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8C5" w:rsidRDefault="00EA58C5" w:rsidP="00254B1E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EA58C5" w:rsidTr="00254B1E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C5" w:rsidRDefault="00EA58C5" w:rsidP="00254B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EA58C5" w:rsidRDefault="00EA58C5" w:rsidP="00254B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EA58C5" w:rsidRDefault="00EA58C5" w:rsidP="00254B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сентябрь, 2020</w:t>
            </w:r>
          </w:p>
          <w:p w:rsidR="00EA58C5" w:rsidRDefault="00EA58C5" w:rsidP="00254B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5" w:history="1">
              <w:r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</w:p>
        </w:tc>
      </w:tr>
    </w:tbl>
    <w:p w:rsidR="00EA58C5" w:rsidRDefault="00EA58C5" w:rsidP="00EA58C5"/>
    <w:p w:rsidR="00EA58C5" w:rsidRDefault="00EA58C5" w:rsidP="00EA58C5">
      <w:pPr>
        <w:ind w:left="-851"/>
      </w:pPr>
    </w:p>
    <w:p w:rsidR="00EA58C5" w:rsidRDefault="00EA58C5" w:rsidP="00EA58C5"/>
    <w:p w:rsidR="001B0B38" w:rsidRDefault="001B0B38">
      <w:bookmarkStart w:id="0" w:name="_GoBack"/>
      <w:bookmarkEnd w:id="0"/>
    </w:p>
    <w:sectPr w:rsidR="001B0B38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39"/>
    <w:multiLevelType w:val="hybridMultilevel"/>
    <w:tmpl w:val="8F285DF6"/>
    <w:lvl w:ilvl="0" w:tplc="24146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C5"/>
    <w:rsid w:val="001B0B38"/>
    <w:rsid w:val="00EA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15F3D-EC55-4CE5-A976-577C9BE7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A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58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8C5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3B759549C2818704732D123E62FFA16&amp;req=doc&amp;base=LAW&amp;n=357134&amp;dst=1877&amp;fld=134&amp;REFFIELD=134&amp;REFDST=100007&amp;REFDOC=197483&amp;REFBASE=QUEST&amp;stat=refcode%3D10881%3Bdstident%3D1877%3Bindex%3D9&amp;date=08.09.2020" TargetMode="External"/><Relationship Id="rId13" Type="http://schemas.openxmlformats.org/officeDocument/2006/relationships/hyperlink" Target="https://login.consultant.ru/link/?rnd=03B759549C2818704732D123E62FFA16&amp;req=doc&amp;base=LAW&amp;n=357134&amp;dst=715&amp;fld=134&amp;REFFIELD=134&amp;REFDST=100012&amp;REFDOC=197483&amp;REFBASE=QUEST&amp;stat=refcode%3D10881%3Bdstident%3D715%3Bindex%3D14&amp;date=08.09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QUEST&amp;n=197483&amp;dst=100001&amp;date=08.09.2020" TargetMode="External"/><Relationship Id="rId12" Type="http://schemas.openxmlformats.org/officeDocument/2006/relationships/hyperlink" Target="https://login.consultant.ru/link/?rnd=03B759549C2818704732D123E62FFA16&amp;req=doc&amp;base=LAW&amp;n=357134&amp;dst=597&amp;fld=134&amp;REFFIELD=134&amp;REFDST=100012&amp;REFDOC=197483&amp;REFBASE=QUEST&amp;stat=refcode%3D10881%3Bdstident%3D597%3Bindex%3D14&amp;date=08.09.20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login.consultant.ru/link/?rnd=03B759549C2818704732D123E62FFA16&amp;req=doc&amp;base=LAW&amp;n=357134&amp;dst=100772&amp;fld=134&amp;REFFIELD=134&amp;REFDST=100009&amp;REFDOC=197483&amp;REFBASE=QUEST&amp;stat=refcode%3D10881%3Bdstident%3D100772%3Bindex%3D11&amp;date=08.09.202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seur.ru/kaluga/" TargetMode="External"/><Relationship Id="rId10" Type="http://schemas.openxmlformats.org/officeDocument/2006/relationships/hyperlink" Target="https://login.consultant.ru/link/?req=doc&amp;base=LAW&amp;n=357134&amp;dst=100770&amp;date=08.09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7134&amp;dst=1858&amp;date=08.09.2020" TargetMode="External"/><Relationship Id="rId14" Type="http://schemas.openxmlformats.org/officeDocument/2006/relationships/hyperlink" Target="https://login.consultant.ru/link/?req=doc&amp;base=LAW&amp;n=357134&amp;dst=1860&amp;date=08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2020-09-15T13:34:00Z</dcterms:created>
  <dcterms:modified xsi:type="dcterms:W3CDTF">2020-09-15T13:34:00Z</dcterms:modified>
</cp:coreProperties>
</file>