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D5" w:rsidRDefault="00891FD5" w:rsidP="00891FD5">
      <w:pPr>
        <w:ind w:firstLine="714"/>
        <w:jc w:val="both"/>
        <w:rPr>
          <w:rStyle w:val="blk"/>
        </w:rPr>
      </w:pPr>
      <w:r>
        <w:rPr>
          <w:rStyle w:val="blk"/>
        </w:rPr>
        <w:t xml:space="preserve">Договор </w:t>
      </w:r>
      <w:r>
        <w:rPr>
          <w:rStyle w:val="ep"/>
        </w:rPr>
        <w:t>потребительского</w:t>
      </w:r>
      <w:r>
        <w:rPr>
          <w:rStyle w:val="blk"/>
        </w:rPr>
        <w:t xml:space="preserve"> займа состоит из Общих условий и Индивидуальных условий. Договор потребительского займа может содержать элементы других договоров (смешанный договор), если это не противоречит Федеральному закону.</w:t>
      </w:r>
    </w:p>
    <w:p w:rsidR="00891FD5" w:rsidRDefault="00891FD5" w:rsidP="00891FD5">
      <w:pPr>
        <w:jc w:val="both"/>
        <w:rPr>
          <w:rStyle w:val="blk"/>
        </w:rPr>
      </w:pPr>
      <w:r>
        <w:rPr>
          <w:rStyle w:val="blk"/>
        </w:rPr>
        <w:tab/>
        <w:t xml:space="preserve">К условиям договора </w:t>
      </w:r>
      <w:r>
        <w:rPr>
          <w:rStyle w:val="ep"/>
        </w:rPr>
        <w:t>потребительского</w:t>
      </w:r>
      <w:r>
        <w:rPr>
          <w:rStyle w:val="blk"/>
        </w:rPr>
        <w:t xml:space="preserve"> займа, за исключением условий, согласованных Заимодавцем и Заемщиком в соответствии с законом применяется </w:t>
      </w:r>
      <w:r>
        <w:rPr>
          <w:rStyle w:val="r"/>
        </w:rPr>
        <w:t>ст. 428</w:t>
      </w:r>
      <w:r>
        <w:rPr>
          <w:rStyle w:val="blk"/>
        </w:rPr>
        <w:t xml:space="preserve"> Гражданского кодекса Российской Федерации.</w:t>
      </w:r>
    </w:p>
    <w:p w:rsidR="00891FD5" w:rsidRDefault="00891FD5" w:rsidP="00891FD5">
      <w:pPr>
        <w:jc w:val="both"/>
        <w:rPr>
          <w:rStyle w:val="blk"/>
        </w:rPr>
      </w:pPr>
      <w:r>
        <w:rPr>
          <w:rStyle w:val="blk"/>
        </w:rPr>
        <w:tab/>
        <w:t xml:space="preserve">Общие условия договора </w:t>
      </w:r>
      <w:r>
        <w:rPr>
          <w:rStyle w:val="ep"/>
        </w:rPr>
        <w:t>потребительского</w:t>
      </w:r>
      <w:r>
        <w:rPr>
          <w:rStyle w:val="blk"/>
        </w:rPr>
        <w:t xml:space="preserve"> займа устанавливаются Заимодавцем в одностороннем порядке в целях их многократного применения, основаны на  законодательстве РФ, внутренних регламентирующих документах кооператива.</w:t>
      </w:r>
    </w:p>
    <w:p w:rsidR="00891FD5" w:rsidRDefault="00891FD5" w:rsidP="00891FD5">
      <w:pPr>
        <w:jc w:val="right"/>
        <w:rPr>
          <w:rStyle w:val="blk"/>
        </w:rPr>
      </w:pPr>
    </w:p>
    <w:p w:rsidR="00891FD5" w:rsidRDefault="00891FD5" w:rsidP="00891FD5">
      <w:pPr>
        <w:jc w:val="right"/>
        <w:rPr>
          <w:rStyle w:val="blk"/>
        </w:rPr>
      </w:pPr>
    </w:p>
    <w:p w:rsidR="00891FD5" w:rsidRDefault="00124789" w:rsidP="00891FD5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Утверждены решением Правления </w:t>
      </w:r>
      <w:r w:rsidR="00076E78">
        <w:rPr>
          <w:b/>
          <w:bCs/>
          <w:sz w:val="20"/>
          <w:szCs w:val="20"/>
        </w:rPr>
        <w:t>25</w:t>
      </w:r>
      <w:r>
        <w:rPr>
          <w:b/>
          <w:bCs/>
          <w:sz w:val="20"/>
          <w:szCs w:val="20"/>
        </w:rPr>
        <w:t>.06.2014г.</w:t>
      </w:r>
      <w:r w:rsidR="00891FD5">
        <w:rPr>
          <w:b/>
          <w:bCs/>
          <w:sz w:val="20"/>
          <w:szCs w:val="20"/>
        </w:rPr>
        <w:t xml:space="preserve"> </w:t>
      </w:r>
    </w:p>
    <w:p w:rsidR="00891FD5" w:rsidRDefault="00891FD5" w:rsidP="00891FD5">
      <w:pPr>
        <w:jc w:val="right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(с изменениями, утвержденными решением </w:t>
      </w:r>
      <w:proofErr w:type="gramEnd"/>
    </w:p>
    <w:p w:rsidR="00FD11DF" w:rsidRDefault="00891FD5" w:rsidP="00891FD5">
      <w:pPr>
        <w:jc w:val="right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Правления от 15.10.2015г.)</w:t>
      </w:r>
      <w:proofErr w:type="gramEnd"/>
    </w:p>
    <w:p w:rsidR="00FD11DF" w:rsidRDefault="00FD11DF">
      <w:pPr>
        <w:jc w:val="both"/>
        <w:rPr>
          <w:b/>
          <w:bCs/>
          <w:sz w:val="20"/>
          <w:szCs w:val="20"/>
        </w:rPr>
      </w:pPr>
    </w:p>
    <w:p w:rsidR="00FD11DF" w:rsidRDefault="00891FD5">
      <w:pPr>
        <w:jc w:val="center"/>
      </w:pPr>
      <w:r>
        <w:t xml:space="preserve">2. </w:t>
      </w:r>
      <w:r w:rsidR="00124789">
        <w:t>ОБЩИЕ УСЛОВИЯ</w:t>
      </w:r>
    </w:p>
    <w:p w:rsidR="00FD11DF" w:rsidRDefault="00124789">
      <w:pPr>
        <w:jc w:val="center"/>
        <w:rPr>
          <w:color w:val="000000"/>
        </w:rPr>
      </w:pPr>
      <w:r>
        <w:t xml:space="preserve">ДОГОВОРА ПОТРЕБИТЕЛЬСКОГО ЗАЙМА </w:t>
      </w:r>
    </w:p>
    <w:p w:rsidR="00891FD5" w:rsidRDefault="00891FD5">
      <w:pPr>
        <w:jc w:val="both"/>
        <w:rPr>
          <w:color w:val="000000"/>
        </w:rPr>
      </w:pPr>
    </w:p>
    <w:p w:rsidR="00FD11DF" w:rsidRDefault="00124789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="00076E78">
        <w:rPr>
          <w:color w:val="000000"/>
        </w:rPr>
        <w:t>Элиста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76E78">
        <w:rPr>
          <w:color w:val="000000"/>
        </w:rPr>
        <w:t xml:space="preserve">            25</w:t>
      </w:r>
      <w:r>
        <w:rPr>
          <w:color w:val="000000"/>
        </w:rPr>
        <w:t xml:space="preserve"> июня 2014 года</w:t>
      </w:r>
    </w:p>
    <w:p w:rsidR="00FD11DF" w:rsidRDefault="00FD11DF">
      <w:pPr>
        <w:jc w:val="both"/>
        <w:rPr>
          <w:color w:val="000000"/>
        </w:rPr>
      </w:pPr>
    </w:p>
    <w:p w:rsidR="00891FD5" w:rsidRPr="009765E3" w:rsidRDefault="00891FD5" w:rsidP="00891FD5">
      <w:pPr>
        <w:pStyle w:val="af1"/>
        <w:numPr>
          <w:ilvl w:val="1"/>
          <w:numId w:val="1"/>
        </w:numPr>
        <w:tabs>
          <w:tab w:val="num" w:pos="709"/>
        </w:tabs>
        <w:spacing w:after="0" w:line="240" w:lineRule="auto"/>
        <w:ind w:right="-143"/>
        <w:jc w:val="both"/>
        <w:rPr>
          <w:rFonts w:ascii="Times New Roman" w:hAnsi="Times New Roman"/>
        </w:rPr>
      </w:pPr>
      <w:r w:rsidRPr="009765E3">
        <w:rPr>
          <w:rFonts w:ascii="Times New Roman" w:hAnsi="Times New Roman"/>
        </w:rPr>
        <w:t>Настоящий Договор считается заключенным при достижении согласия между Займодавцем и Заемщиком по всем индивидуальным условиям договора, указанным в разделе 1 настоящего Договора и с момента передачи Заемщику денежных средств. Датой выдачи займа считается дата выдачи из кассы или  зачисления  денежных средств на счет  Заемщика.</w:t>
      </w:r>
    </w:p>
    <w:p w:rsidR="00891FD5" w:rsidRPr="009765E3" w:rsidRDefault="00891FD5" w:rsidP="00891FD5">
      <w:pPr>
        <w:pStyle w:val="af1"/>
        <w:numPr>
          <w:ilvl w:val="1"/>
          <w:numId w:val="1"/>
        </w:numPr>
        <w:spacing w:after="0" w:line="240" w:lineRule="auto"/>
        <w:ind w:right="-143"/>
        <w:jc w:val="both"/>
        <w:rPr>
          <w:rFonts w:ascii="Times New Roman" w:hAnsi="Times New Roman"/>
        </w:rPr>
      </w:pPr>
      <w:r w:rsidRPr="009765E3">
        <w:rPr>
          <w:rFonts w:ascii="Times New Roman" w:hAnsi="Times New Roman"/>
        </w:rPr>
        <w:t>Датой исполнения Заемщиком своего обязательства по возврату суммы займа и уплате процентов Займодавцу считается дата поступления соответствующих сумм от Заемщика на расчетный счет Займодавца.</w:t>
      </w:r>
    </w:p>
    <w:p w:rsidR="00891FD5" w:rsidRPr="009765E3" w:rsidRDefault="00891FD5" w:rsidP="00891FD5">
      <w:pPr>
        <w:pStyle w:val="af1"/>
        <w:numPr>
          <w:ilvl w:val="1"/>
          <w:numId w:val="1"/>
        </w:numPr>
        <w:spacing w:after="0" w:line="240" w:lineRule="auto"/>
        <w:ind w:right="-143"/>
        <w:jc w:val="both"/>
        <w:rPr>
          <w:rFonts w:ascii="Times New Roman" w:hAnsi="Times New Roman"/>
        </w:rPr>
      </w:pPr>
      <w:r w:rsidRPr="009765E3">
        <w:rPr>
          <w:rFonts w:ascii="Times New Roman" w:hAnsi="Times New Roman"/>
          <w:b/>
        </w:rPr>
        <w:t>Условия погашения займа и начисленных на него процентов.</w:t>
      </w:r>
    </w:p>
    <w:p w:rsidR="00891FD5" w:rsidRPr="009765E3" w:rsidRDefault="00891FD5" w:rsidP="00891FD5">
      <w:pPr>
        <w:pStyle w:val="af1"/>
        <w:numPr>
          <w:ilvl w:val="2"/>
          <w:numId w:val="1"/>
        </w:numPr>
        <w:spacing w:after="0" w:line="240" w:lineRule="auto"/>
        <w:ind w:right="-143"/>
        <w:jc w:val="both"/>
        <w:rPr>
          <w:rFonts w:ascii="Times New Roman" w:hAnsi="Times New Roman"/>
        </w:rPr>
      </w:pPr>
      <w:r w:rsidRPr="009765E3">
        <w:rPr>
          <w:rFonts w:ascii="Times New Roman" w:hAnsi="Times New Roman"/>
        </w:rPr>
        <w:t xml:space="preserve">Проценты начисляются ежемесячно по формуле простых процентов на остаток задолженности по займу, на начало операционного дня в соответствии с расчетной базой, в которой количество дней в году и количество дней в месяце принимаются </w:t>
      </w:r>
      <w:proofErr w:type="gramStart"/>
      <w:r w:rsidRPr="009765E3">
        <w:rPr>
          <w:rFonts w:ascii="Times New Roman" w:hAnsi="Times New Roman"/>
        </w:rPr>
        <w:t>равными</w:t>
      </w:r>
      <w:proofErr w:type="gramEnd"/>
      <w:r w:rsidRPr="009765E3">
        <w:rPr>
          <w:rFonts w:ascii="Times New Roman" w:hAnsi="Times New Roman"/>
        </w:rPr>
        <w:t xml:space="preserve"> количеству фактических календарных дней. Проценты  за пользование займом начисляются, начиная с даты, следующей за датой выдачи займа, определенной в п. 2.1.</w:t>
      </w:r>
      <w:r>
        <w:rPr>
          <w:rFonts w:ascii="Times New Roman" w:hAnsi="Times New Roman"/>
        </w:rPr>
        <w:t xml:space="preserve"> </w:t>
      </w:r>
      <w:r w:rsidRPr="009765E3">
        <w:rPr>
          <w:rFonts w:ascii="Times New Roman" w:hAnsi="Times New Roman"/>
        </w:rPr>
        <w:t>договора, и заканчивая датой фактического возврата займа.</w:t>
      </w:r>
    </w:p>
    <w:p w:rsidR="00891FD5" w:rsidRPr="009765E3" w:rsidRDefault="00891FD5" w:rsidP="00891FD5">
      <w:pPr>
        <w:pStyle w:val="af1"/>
        <w:numPr>
          <w:ilvl w:val="2"/>
          <w:numId w:val="1"/>
        </w:numPr>
        <w:spacing w:after="0" w:line="240" w:lineRule="auto"/>
        <w:ind w:right="-143"/>
        <w:jc w:val="both"/>
        <w:rPr>
          <w:rFonts w:ascii="Times New Roman" w:hAnsi="Times New Roman"/>
        </w:rPr>
      </w:pPr>
      <w:r w:rsidRPr="009765E3">
        <w:rPr>
          <w:rFonts w:ascii="Times New Roman" w:hAnsi="Times New Roman"/>
        </w:rPr>
        <w:t>Сумма подлежащих уплате процентов начисляется ежемесячно на последнее число (включительно) текущего месяца. За последний месяц пользования займом – на дату фактического возврата займа (включительно) Займодавцу.</w:t>
      </w:r>
    </w:p>
    <w:p w:rsidR="00891FD5" w:rsidRPr="009765E3" w:rsidRDefault="00891FD5" w:rsidP="00891FD5">
      <w:pPr>
        <w:pStyle w:val="af1"/>
        <w:numPr>
          <w:ilvl w:val="2"/>
          <w:numId w:val="2"/>
        </w:numPr>
        <w:spacing w:after="0" w:line="240" w:lineRule="auto"/>
        <w:ind w:right="-143"/>
        <w:jc w:val="both"/>
        <w:rPr>
          <w:rFonts w:ascii="Times New Roman" w:hAnsi="Times New Roman"/>
        </w:rPr>
      </w:pPr>
      <w:r w:rsidRPr="009765E3">
        <w:rPr>
          <w:rFonts w:ascii="Times New Roman" w:hAnsi="Times New Roman"/>
        </w:rPr>
        <w:t>Начисленная согласно п.2.3.2. сумма процентов за пользование займом уплачивается с 01-го по 05-е число месяца, следующего за расчетным; за последний месяц пользования займом – одновременно с погашением займа.</w:t>
      </w:r>
    </w:p>
    <w:p w:rsidR="00891FD5" w:rsidRPr="009765E3" w:rsidRDefault="00891FD5" w:rsidP="00891FD5">
      <w:pPr>
        <w:pStyle w:val="af1"/>
        <w:numPr>
          <w:ilvl w:val="2"/>
          <w:numId w:val="2"/>
        </w:numPr>
        <w:spacing w:after="0" w:line="240" w:lineRule="auto"/>
        <w:ind w:right="-143"/>
        <w:jc w:val="both"/>
        <w:rPr>
          <w:rFonts w:ascii="Times New Roman" w:hAnsi="Times New Roman"/>
        </w:rPr>
      </w:pPr>
      <w:r w:rsidRPr="009765E3">
        <w:rPr>
          <w:rFonts w:ascii="Times New Roman" w:hAnsi="Times New Roman"/>
        </w:rPr>
        <w:t>Погашение займа и уплата процентов  по Договору осуществляются в соответствии с Графиком платежей, который является неотъемлемой частью - Приложением №1- настоящего Договора. Размер ежемесячного   платежа   включает часть суммы займа (1/</w:t>
      </w:r>
      <w:r>
        <w:rPr>
          <w:rFonts w:ascii="Times New Roman" w:hAnsi="Times New Roman"/>
        </w:rPr>
        <w:t>8</w:t>
      </w:r>
      <w:r w:rsidRPr="009765E3">
        <w:rPr>
          <w:rFonts w:ascii="Times New Roman" w:hAnsi="Times New Roman"/>
        </w:rPr>
        <w:t xml:space="preserve"> часть  займа) и проценты за пользование займом, начисленные на остаток суммы займа за фактический срок пользования займом.</w:t>
      </w:r>
    </w:p>
    <w:p w:rsidR="00891FD5" w:rsidRPr="009765E3" w:rsidRDefault="00891FD5" w:rsidP="00891FD5">
      <w:pPr>
        <w:pStyle w:val="af1"/>
        <w:numPr>
          <w:ilvl w:val="2"/>
          <w:numId w:val="2"/>
        </w:numPr>
        <w:spacing w:after="0" w:line="240" w:lineRule="auto"/>
        <w:ind w:right="-143"/>
        <w:jc w:val="both"/>
        <w:rPr>
          <w:rFonts w:ascii="Times New Roman" w:hAnsi="Times New Roman"/>
        </w:rPr>
      </w:pPr>
      <w:r w:rsidRPr="009765E3">
        <w:rPr>
          <w:rFonts w:ascii="Times New Roman" w:hAnsi="Times New Roman"/>
        </w:rPr>
        <w:t>Сумма произведенного Заемщиком платежа по договору  в случае, если она недостаточна для полного исполнения обязательств заемщика по настоящему договору, погашает задолженность заемщика в следующей очередности:</w:t>
      </w:r>
    </w:p>
    <w:p w:rsidR="00891FD5" w:rsidRPr="009765E3" w:rsidRDefault="00891FD5" w:rsidP="00891FD5">
      <w:pPr>
        <w:ind w:left="1134" w:right="-143"/>
        <w:jc w:val="both"/>
        <w:rPr>
          <w:sz w:val="22"/>
          <w:szCs w:val="22"/>
        </w:rPr>
      </w:pPr>
      <w:bookmarkStart w:id="0" w:name="sub_5201"/>
      <w:r w:rsidRPr="009765E3">
        <w:rPr>
          <w:sz w:val="22"/>
          <w:szCs w:val="22"/>
        </w:rPr>
        <w:t>1) задолженность по процентам;</w:t>
      </w:r>
    </w:p>
    <w:p w:rsidR="00891FD5" w:rsidRPr="009765E3" w:rsidRDefault="00891FD5" w:rsidP="00891FD5">
      <w:pPr>
        <w:ind w:left="1134" w:right="-143"/>
        <w:jc w:val="both"/>
        <w:rPr>
          <w:sz w:val="22"/>
          <w:szCs w:val="22"/>
        </w:rPr>
      </w:pPr>
      <w:bookmarkStart w:id="1" w:name="sub_5202"/>
      <w:bookmarkEnd w:id="0"/>
      <w:r w:rsidRPr="009765E3">
        <w:rPr>
          <w:sz w:val="22"/>
          <w:szCs w:val="22"/>
        </w:rPr>
        <w:t>2) задолженность по основному долгу;</w:t>
      </w:r>
    </w:p>
    <w:p w:rsidR="00891FD5" w:rsidRPr="009765E3" w:rsidRDefault="00891FD5" w:rsidP="00891FD5">
      <w:pPr>
        <w:ind w:left="1134" w:right="-143"/>
        <w:jc w:val="both"/>
        <w:rPr>
          <w:sz w:val="22"/>
          <w:szCs w:val="22"/>
        </w:rPr>
      </w:pPr>
      <w:bookmarkStart w:id="2" w:name="sub_5203"/>
      <w:bookmarkEnd w:id="1"/>
      <w:r w:rsidRPr="009765E3">
        <w:rPr>
          <w:sz w:val="22"/>
          <w:szCs w:val="22"/>
        </w:rPr>
        <w:t xml:space="preserve">3) неустойка (штраф, пеня) в размере, определенном в соответствии с пунктом 12 </w:t>
      </w:r>
      <w:hyperlink w:anchor="sub_5021" w:history="1">
        <w:r w:rsidRPr="00131AFD">
          <w:rPr>
            <w:rStyle w:val="af2"/>
            <w:color w:val="auto"/>
            <w:sz w:val="22"/>
            <w:szCs w:val="22"/>
          </w:rPr>
          <w:t>раздела 1</w:t>
        </w:r>
      </w:hyperlink>
      <w:r w:rsidRPr="00131AFD">
        <w:rPr>
          <w:sz w:val="22"/>
          <w:szCs w:val="22"/>
        </w:rPr>
        <w:t xml:space="preserve"> </w:t>
      </w:r>
      <w:r w:rsidRPr="009765E3">
        <w:rPr>
          <w:sz w:val="22"/>
          <w:szCs w:val="22"/>
        </w:rPr>
        <w:t>настоящего договора;</w:t>
      </w:r>
    </w:p>
    <w:p w:rsidR="00891FD5" w:rsidRPr="009765E3" w:rsidRDefault="00891FD5" w:rsidP="00891FD5">
      <w:pPr>
        <w:ind w:left="1134" w:right="-143"/>
        <w:jc w:val="both"/>
        <w:rPr>
          <w:sz w:val="22"/>
          <w:szCs w:val="22"/>
        </w:rPr>
      </w:pPr>
      <w:bookmarkStart w:id="3" w:name="sub_5204"/>
      <w:bookmarkEnd w:id="2"/>
      <w:r w:rsidRPr="009765E3">
        <w:rPr>
          <w:sz w:val="22"/>
          <w:szCs w:val="22"/>
        </w:rPr>
        <w:lastRenderedPageBreak/>
        <w:t>4) проценты, начисленные за текущий период платежей;</w:t>
      </w:r>
    </w:p>
    <w:p w:rsidR="00891FD5" w:rsidRPr="009765E3" w:rsidRDefault="00891FD5" w:rsidP="00891FD5">
      <w:pPr>
        <w:ind w:left="1134" w:right="-143"/>
        <w:jc w:val="both"/>
        <w:rPr>
          <w:sz w:val="22"/>
          <w:szCs w:val="22"/>
        </w:rPr>
      </w:pPr>
      <w:bookmarkStart w:id="4" w:name="sub_5205"/>
      <w:bookmarkEnd w:id="3"/>
      <w:r w:rsidRPr="009765E3">
        <w:rPr>
          <w:sz w:val="22"/>
          <w:szCs w:val="22"/>
        </w:rPr>
        <w:t>5) сумма основного долга за текущий период платежей;</w:t>
      </w:r>
    </w:p>
    <w:p w:rsidR="00891FD5" w:rsidRPr="009765E3" w:rsidRDefault="00891FD5" w:rsidP="00891FD5">
      <w:pPr>
        <w:ind w:left="1134" w:right="-143"/>
        <w:jc w:val="both"/>
        <w:rPr>
          <w:sz w:val="22"/>
          <w:szCs w:val="22"/>
        </w:rPr>
      </w:pPr>
      <w:bookmarkStart w:id="5" w:name="sub_5206"/>
      <w:bookmarkEnd w:id="4"/>
      <w:r w:rsidRPr="009765E3">
        <w:rPr>
          <w:sz w:val="22"/>
          <w:szCs w:val="22"/>
        </w:rPr>
        <w:t>6) иные платежи, предусмотренные законодательством Российской Федерации о потребительском кредите (займе) или договором потребительского займа.</w:t>
      </w:r>
    </w:p>
    <w:bookmarkEnd w:id="5"/>
    <w:p w:rsidR="00891FD5" w:rsidRPr="009765E3" w:rsidRDefault="00891FD5" w:rsidP="00891FD5">
      <w:pPr>
        <w:pStyle w:val="21"/>
        <w:numPr>
          <w:ilvl w:val="2"/>
          <w:numId w:val="2"/>
        </w:numPr>
        <w:tabs>
          <w:tab w:val="left" w:pos="709"/>
        </w:tabs>
        <w:spacing w:after="0" w:line="240" w:lineRule="auto"/>
        <w:ind w:right="-143"/>
        <w:jc w:val="both"/>
        <w:rPr>
          <w:sz w:val="22"/>
          <w:szCs w:val="22"/>
          <w:lang w:eastAsia="en-US"/>
        </w:rPr>
      </w:pPr>
      <w:r w:rsidRPr="009765E3">
        <w:rPr>
          <w:sz w:val="22"/>
          <w:szCs w:val="22"/>
        </w:rPr>
        <w:t xml:space="preserve">При досрочном возврате займа проценты начисляются и уплачиваются Заемщиком за фактический срок пользования займом. </w:t>
      </w:r>
      <w:r w:rsidRPr="009765E3">
        <w:rPr>
          <w:sz w:val="22"/>
          <w:szCs w:val="22"/>
          <w:lang w:eastAsia="en-US"/>
        </w:rPr>
        <w:t>После осуществления Заемщиком частичного досрочного возврата займа  Займодавец передает Заемщику новый график платежей с учетом изменения размера, количества, и срока платежей.</w:t>
      </w:r>
    </w:p>
    <w:p w:rsidR="00891FD5" w:rsidRPr="009765E3" w:rsidRDefault="00891FD5" w:rsidP="00891FD5">
      <w:pPr>
        <w:pStyle w:val="af1"/>
        <w:numPr>
          <w:ilvl w:val="1"/>
          <w:numId w:val="2"/>
        </w:numPr>
        <w:spacing w:after="0" w:line="240" w:lineRule="auto"/>
        <w:ind w:right="-143"/>
        <w:jc w:val="both"/>
        <w:rPr>
          <w:rFonts w:ascii="Times New Roman" w:eastAsia="Arial" w:hAnsi="Times New Roman"/>
          <w:color w:val="000000"/>
        </w:rPr>
      </w:pPr>
      <w:r w:rsidRPr="009765E3">
        <w:rPr>
          <w:rFonts w:ascii="Times New Roman" w:eastAsia="Arial" w:hAnsi="Times New Roman"/>
          <w:b/>
          <w:bCs/>
          <w:color w:val="000000"/>
        </w:rPr>
        <w:t>Права и обязанности сторон</w:t>
      </w:r>
    </w:p>
    <w:p w:rsidR="00891FD5" w:rsidRPr="009765E3" w:rsidRDefault="00891FD5" w:rsidP="00891FD5">
      <w:pPr>
        <w:pStyle w:val="af1"/>
        <w:numPr>
          <w:ilvl w:val="2"/>
          <w:numId w:val="3"/>
        </w:numPr>
        <w:spacing w:after="0" w:line="240" w:lineRule="auto"/>
        <w:ind w:left="709" w:right="-143" w:hanging="709"/>
        <w:jc w:val="both"/>
        <w:rPr>
          <w:rFonts w:ascii="Times New Roman" w:eastAsia="Arial" w:hAnsi="Times New Roman"/>
          <w:color w:val="000000"/>
        </w:rPr>
      </w:pPr>
      <w:r w:rsidRPr="009765E3">
        <w:rPr>
          <w:rFonts w:ascii="Times New Roman" w:eastAsia="Arial" w:hAnsi="Times New Roman"/>
          <w:color w:val="000000"/>
        </w:rPr>
        <w:t>Заемщик обязан:</w:t>
      </w:r>
    </w:p>
    <w:p w:rsidR="00891FD5" w:rsidRPr="009765E3" w:rsidRDefault="00891FD5" w:rsidP="00891FD5">
      <w:pPr>
        <w:pStyle w:val="af1"/>
        <w:numPr>
          <w:ilvl w:val="0"/>
          <w:numId w:val="4"/>
        </w:numPr>
        <w:autoSpaceDE w:val="0"/>
        <w:spacing w:after="0" w:line="240" w:lineRule="auto"/>
        <w:ind w:left="567" w:right="-143" w:hanging="141"/>
        <w:jc w:val="both"/>
        <w:rPr>
          <w:rFonts w:ascii="Times New Roman" w:eastAsia="Arial" w:hAnsi="Times New Roman"/>
          <w:color w:val="000000"/>
        </w:rPr>
      </w:pPr>
      <w:r w:rsidRPr="009765E3">
        <w:rPr>
          <w:rFonts w:ascii="Times New Roman" w:eastAsia="Arial" w:hAnsi="Times New Roman"/>
          <w:color w:val="000000"/>
        </w:rPr>
        <w:t xml:space="preserve">Осуществлять погашение займа и уплату процентов в сроки, предусмотренные настоящим договором и графиком платежей; </w:t>
      </w:r>
    </w:p>
    <w:p w:rsidR="00891FD5" w:rsidRPr="009765E3" w:rsidRDefault="00891FD5" w:rsidP="00891FD5">
      <w:pPr>
        <w:pStyle w:val="af1"/>
        <w:numPr>
          <w:ilvl w:val="0"/>
          <w:numId w:val="4"/>
        </w:numPr>
        <w:autoSpaceDE w:val="0"/>
        <w:spacing w:after="0" w:line="240" w:lineRule="auto"/>
        <w:ind w:left="567" w:right="-143" w:hanging="141"/>
        <w:jc w:val="both"/>
        <w:rPr>
          <w:rFonts w:ascii="Times New Roman" w:eastAsia="Arial" w:hAnsi="Times New Roman"/>
          <w:color w:val="000000"/>
        </w:rPr>
      </w:pPr>
      <w:r w:rsidRPr="009765E3">
        <w:rPr>
          <w:rFonts w:ascii="Times New Roman" w:eastAsia="Arial" w:hAnsi="Times New Roman"/>
          <w:color w:val="000000"/>
        </w:rPr>
        <w:t>В семидневный срок уведомить Займодавца об изменении адреса регистрации (прописки) и (или) своего фактического места жительства, работы, фамилии или имени и возникновение обстоятельств, способных повлиять на выполнение Заемщиком обязательств по настоящему договору.</w:t>
      </w:r>
    </w:p>
    <w:p w:rsidR="00891FD5" w:rsidRPr="009765E3" w:rsidRDefault="00891FD5" w:rsidP="00891FD5">
      <w:pPr>
        <w:pStyle w:val="af1"/>
        <w:numPr>
          <w:ilvl w:val="0"/>
          <w:numId w:val="4"/>
        </w:numPr>
        <w:autoSpaceDE w:val="0"/>
        <w:spacing w:after="0" w:line="240" w:lineRule="auto"/>
        <w:ind w:left="567" w:right="-143" w:hanging="141"/>
        <w:jc w:val="both"/>
        <w:rPr>
          <w:rFonts w:ascii="Times New Roman" w:eastAsia="Arial" w:hAnsi="Times New Roman"/>
          <w:color w:val="000000"/>
        </w:rPr>
      </w:pPr>
      <w:r w:rsidRPr="009765E3">
        <w:rPr>
          <w:rFonts w:ascii="Times New Roman" w:eastAsia="Arial" w:hAnsi="Times New Roman"/>
          <w:color w:val="000000"/>
        </w:rPr>
        <w:t>В случае прекращения членства в Кооперативе досрочно погасить задолженность по займу и проценты в соответствии с условиями настоящего Договора и внутренних нормативных документов Кооператива в течение тридцати календарных дней с момента направления Заемщику уведомления Кооперативом о погашении задолженности.</w:t>
      </w:r>
    </w:p>
    <w:p w:rsidR="00891FD5" w:rsidRPr="009765E3" w:rsidRDefault="00891FD5" w:rsidP="00891FD5">
      <w:pPr>
        <w:pStyle w:val="af1"/>
        <w:numPr>
          <w:ilvl w:val="2"/>
          <w:numId w:val="3"/>
        </w:numPr>
        <w:autoSpaceDE w:val="0"/>
        <w:spacing w:after="0" w:line="240" w:lineRule="auto"/>
        <w:ind w:left="567" w:right="-143" w:hanging="567"/>
        <w:jc w:val="both"/>
        <w:rPr>
          <w:rFonts w:ascii="Times New Roman" w:eastAsia="Arial" w:hAnsi="Times New Roman"/>
          <w:color w:val="000000"/>
        </w:rPr>
      </w:pPr>
      <w:r w:rsidRPr="009765E3">
        <w:rPr>
          <w:rFonts w:ascii="Times New Roman" w:eastAsia="Arial" w:hAnsi="Times New Roman"/>
          <w:color w:val="000000"/>
        </w:rPr>
        <w:t>Заемщик  вправе прекратить действие настоящего Договора в любое время путем досрочного погашения предоставленного займа и уплаты процентов за фактическое время его использования.</w:t>
      </w:r>
    </w:p>
    <w:p w:rsidR="00891FD5" w:rsidRPr="009765E3" w:rsidRDefault="00891FD5" w:rsidP="00891FD5">
      <w:pPr>
        <w:pStyle w:val="af1"/>
        <w:numPr>
          <w:ilvl w:val="2"/>
          <w:numId w:val="3"/>
        </w:numPr>
        <w:spacing w:after="0" w:line="240" w:lineRule="auto"/>
        <w:ind w:left="567" w:right="-143" w:hanging="567"/>
        <w:jc w:val="both"/>
        <w:rPr>
          <w:rFonts w:ascii="Times New Roman" w:hAnsi="Times New Roman"/>
        </w:rPr>
      </w:pPr>
      <w:r w:rsidRPr="009765E3">
        <w:rPr>
          <w:rFonts w:ascii="Times New Roman" w:hAnsi="Times New Roman"/>
        </w:rPr>
        <w:t xml:space="preserve">Займодавец вправе: </w:t>
      </w:r>
    </w:p>
    <w:p w:rsidR="00891FD5" w:rsidRPr="009765E3" w:rsidRDefault="00891FD5" w:rsidP="00891FD5">
      <w:pPr>
        <w:pStyle w:val="af1"/>
        <w:numPr>
          <w:ilvl w:val="0"/>
          <w:numId w:val="5"/>
        </w:numPr>
        <w:spacing w:after="0" w:line="240" w:lineRule="auto"/>
        <w:ind w:left="567" w:right="-143" w:hanging="141"/>
        <w:jc w:val="both"/>
        <w:rPr>
          <w:rFonts w:ascii="Times New Roman" w:hAnsi="Times New Roman"/>
        </w:rPr>
      </w:pPr>
      <w:r w:rsidRPr="009765E3">
        <w:rPr>
          <w:rFonts w:ascii="Times New Roman" w:hAnsi="Times New Roman"/>
        </w:rPr>
        <w:t xml:space="preserve">уменьшить  в одностороннем порядке процентную ставку по займу, а также размер неустойки (штрафа, пени) или отменить ее полностью или частично, установить период, в течение которого она не взимается, либо принять решение об отказе взимать неустойку (штраф, пени), </w:t>
      </w:r>
    </w:p>
    <w:p w:rsidR="00891FD5" w:rsidRPr="009765E3" w:rsidRDefault="00891FD5" w:rsidP="00891FD5">
      <w:pPr>
        <w:pStyle w:val="af1"/>
        <w:numPr>
          <w:ilvl w:val="0"/>
          <w:numId w:val="5"/>
        </w:numPr>
        <w:spacing w:after="0" w:line="240" w:lineRule="auto"/>
        <w:ind w:left="567" w:right="-143" w:hanging="141"/>
        <w:jc w:val="both"/>
        <w:rPr>
          <w:rFonts w:ascii="Times New Roman" w:hAnsi="Times New Roman"/>
        </w:rPr>
      </w:pPr>
      <w:r w:rsidRPr="009765E3">
        <w:rPr>
          <w:rFonts w:ascii="Times New Roman" w:hAnsi="Times New Roman"/>
        </w:rPr>
        <w:t xml:space="preserve"> изменить  общие условия договора при условии, что это не повлечет за собой возникновение новых или увеличение размера существующих денежных обязательств заемщика по настоящему договору.</w:t>
      </w:r>
    </w:p>
    <w:p w:rsidR="00891FD5" w:rsidRPr="009765E3" w:rsidRDefault="00891FD5" w:rsidP="00891FD5">
      <w:pPr>
        <w:pStyle w:val="af1"/>
        <w:numPr>
          <w:ilvl w:val="0"/>
          <w:numId w:val="5"/>
        </w:numPr>
        <w:spacing w:after="0" w:line="240" w:lineRule="auto"/>
        <w:ind w:left="567" w:right="-143" w:hanging="141"/>
        <w:jc w:val="both"/>
        <w:rPr>
          <w:rFonts w:ascii="Times New Roman" w:hAnsi="Times New Roman"/>
        </w:rPr>
      </w:pPr>
      <w:r w:rsidRPr="009765E3">
        <w:rPr>
          <w:rFonts w:ascii="Times New Roman" w:eastAsia="Arial" w:hAnsi="Times New Roman"/>
          <w:color w:val="000000"/>
        </w:rPr>
        <w:t xml:space="preserve"> В случае нарушения Заемщиком условий настоящего договора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</w:t>
      </w:r>
      <w:proofErr w:type="gramStart"/>
      <w:r w:rsidRPr="009765E3">
        <w:rPr>
          <w:rFonts w:ascii="Times New Roman" w:eastAsia="Arial" w:hAnsi="Times New Roman"/>
          <w:color w:val="000000"/>
        </w:rPr>
        <w:t>и</w:t>
      </w:r>
      <w:proofErr w:type="gramEnd"/>
      <w:r w:rsidRPr="009765E3">
        <w:rPr>
          <w:rFonts w:ascii="Times New Roman" w:eastAsia="Arial" w:hAnsi="Times New Roman"/>
          <w:color w:val="000000"/>
        </w:rPr>
        <w:t xml:space="preserve"> последних ста восьмидесяти календарных дней   потребовать досрочного возврата оставшейся суммы займа вместе с причитающимися процентами в течении тридцати календарных дней с момента направления Займодавцем уведомления.</w:t>
      </w:r>
    </w:p>
    <w:p w:rsidR="00891FD5" w:rsidRPr="009765E3" w:rsidRDefault="00891FD5" w:rsidP="00891FD5">
      <w:pPr>
        <w:pStyle w:val="af1"/>
        <w:numPr>
          <w:ilvl w:val="0"/>
          <w:numId w:val="5"/>
        </w:numPr>
        <w:spacing w:after="0" w:line="240" w:lineRule="auto"/>
        <w:ind w:left="567" w:right="-143" w:hanging="141"/>
        <w:jc w:val="both"/>
        <w:rPr>
          <w:rFonts w:ascii="Times New Roman" w:hAnsi="Times New Roman"/>
        </w:rPr>
      </w:pPr>
      <w:r w:rsidRPr="009765E3">
        <w:rPr>
          <w:rFonts w:ascii="Times New Roman" w:eastAsia="Arial" w:hAnsi="Times New Roman"/>
          <w:color w:val="000000"/>
        </w:rPr>
        <w:t>В случае нарушения Заемщиком условий настоящего договора, заключенного на срок менее чем шестьдесят календарных дней, по сроку возврата сумм основного долга  и (или) уплаты процентов продолжительностью (общей продолжительностью) более чем десять календарных дней в течени</w:t>
      </w:r>
      <w:proofErr w:type="gramStart"/>
      <w:r w:rsidRPr="009765E3">
        <w:rPr>
          <w:rFonts w:ascii="Times New Roman" w:eastAsia="Arial" w:hAnsi="Times New Roman"/>
          <w:color w:val="000000"/>
        </w:rPr>
        <w:t>и</w:t>
      </w:r>
      <w:proofErr w:type="gramEnd"/>
      <w:r w:rsidRPr="009765E3">
        <w:rPr>
          <w:rFonts w:ascii="Times New Roman" w:eastAsia="Arial" w:hAnsi="Times New Roman"/>
          <w:color w:val="000000"/>
        </w:rPr>
        <w:t xml:space="preserve"> последних ста восьмидесяти календарных дней Займодавец вправе потребовать досрочного возврата оставшейся суммы займа вместе с причитающимися процентами в течении десяти календарных дней с момента направления Кооперативом уведомления.</w:t>
      </w:r>
    </w:p>
    <w:p w:rsidR="00891FD5" w:rsidRPr="009765E3" w:rsidRDefault="00891FD5" w:rsidP="00891FD5">
      <w:pPr>
        <w:pStyle w:val="ConsPlusNormal"/>
        <w:numPr>
          <w:ilvl w:val="0"/>
          <w:numId w:val="5"/>
        </w:numPr>
        <w:ind w:left="567" w:right="-143" w:hanging="141"/>
        <w:jc w:val="both"/>
        <w:rPr>
          <w:rFonts w:ascii="Times New Roman" w:hAnsi="Times New Roman" w:cs="Times New Roman"/>
          <w:sz w:val="22"/>
          <w:szCs w:val="22"/>
        </w:rPr>
      </w:pPr>
      <w:r w:rsidRPr="009765E3">
        <w:rPr>
          <w:rFonts w:ascii="Times New Roman" w:hAnsi="Times New Roman" w:cs="Times New Roman"/>
          <w:sz w:val="22"/>
          <w:szCs w:val="22"/>
        </w:rPr>
        <w:t>В случае нарушения Заемщиком предусмотренной договором потребительского займа обязанности целевого использования потребительского займа, предоставленного с условием использования заемщиком полученных средств на определенные цели, Займодавец вправе потребовать полного досрочного возврата потребительского займа.</w:t>
      </w:r>
    </w:p>
    <w:p w:rsidR="00891FD5" w:rsidRPr="009765E3" w:rsidRDefault="00891FD5" w:rsidP="00891FD5">
      <w:pPr>
        <w:pStyle w:val="af1"/>
        <w:numPr>
          <w:ilvl w:val="0"/>
          <w:numId w:val="5"/>
        </w:numPr>
        <w:spacing w:after="0" w:line="240" w:lineRule="auto"/>
        <w:ind w:left="567" w:right="-143" w:hanging="141"/>
        <w:jc w:val="both"/>
        <w:rPr>
          <w:rFonts w:ascii="Times New Roman" w:hAnsi="Times New Roman"/>
        </w:rPr>
      </w:pPr>
      <w:r w:rsidRPr="009765E3">
        <w:rPr>
          <w:rFonts w:ascii="Times New Roman" w:eastAsia="Arial" w:hAnsi="Times New Roman"/>
          <w:color w:val="000000"/>
        </w:rPr>
        <w:t>Предъявить к Заемщику в судебном порядке требование об уплате задолженности, образовавшейся к моменту подачи заявления в суд или на момент его рассмотрения, и взыскания всех задолженностей, возникших по договору. При этом</w:t>
      </w:r>
      <w:r w:rsidRPr="009765E3">
        <w:rPr>
          <w:rFonts w:ascii="Times New Roman" w:hAnsi="Times New Roman"/>
        </w:rPr>
        <w:t xml:space="preserve"> Заемщик возмещает все расходы Займодавца, связанные с взысканием задолженности по настоящему договору.</w:t>
      </w:r>
    </w:p>
    <w:p w:rsidR="00891FD5" w:rsidRPr="009765E3" w:rsidRDefault="00891FD5" w:rsidP="00891FD5">
      <w:pPr>
        <w:pStyle w:val="af1"/>
        <w:numPr>
          <w:ilvl w:val="2"/>
          <w:numId w:val="3"/>
        </w:numPr>
        <w:spacing w:after="0" w:line="240" w:lineRule="auto"/>
        <w:ind w:left="426" w:right="-143" w:hanging="426"/>
        <w:jc w:val="both"/>
        <w:rPr>
          <w:rFonts w:ascii="Times New Roman" w:eastAsia="Arial" w:hAnsi="Times New Roman"/>
          <w:color w:val="000000"/>
        </w:rPr>
      </w:pPr>
      <w:r w:rsidRPr="009765E3">
        <w:rPr>
          <w:rFonts w:ascii="Times New Roman" w:eastAsia="Arial" w:hAnsi="Times New Roman"/>
          <w:color w:val="000000"/>
        </w:rPr>
        <w:lastRenderedPageBreak/>
        <w:t>Займодавец обязан:</w:t>
      </w:r>
    </w:p>
    <w:p w:rsidR="00891FD5" w:rsidRPr="009765E3" w:rsidRDefault="00891FD5" w:rsidP="00891FD5">
      <w:pPr>
        <w:pStyle w:val="af1"/>
        <w:numPr>
          <w:ilvl w:val="0"/>
          <w:numId w:val="6"/>
        </w:numPr>
        <w:spacing w:after="0" w:line="240" w:lineRule="auto"/>
        <w:ind w:left="567" w:right="-143" w:hanging="141"/>
        <w:jc w:val="both"/>
        <w:rPr>
          <w:rFonts w:ascii="Times New Roman" w:eastAsia="Arial" w:hAnsi="Times New Roman"/>
          <w:color w:val="000000"/>
        </w:rPr>
      </w:pPr>
      <w:r w:rsidRPr="009765E3">
        <w:rPr>
          <w:rFonts w:ascii="Times New Roman" w:eastAsia="Arial" w:hAnsi="Times New Roman"/>
          <w:color w:val="000000"/>
        </w:rPr>
        <w:t>без дополнительной оплаты проводить операции, связанные с выдачей займа;</w:t>
      </w:r>
    </w:p>
    <w:p w:rsidR="00891FD5" w:rsidRPr="009765E3" w:rsidRDefault="00891FD5" w:rsidP="00891FD5">
      <w:pPr>
        <w:pStyle w:val="af1"/>
        <w:numPr>
          <w:ilvl w:val="0"/>
          <w:numId w:val="6"/>
        </w:numPr>
        <w:spacing w:after="0" w:line="240" w:lineRule="auto"/>
        <w:ind w:left="567" w:right="-143" w:hanging="141"/>
        <w:jc w:val="both"/>
        <w:rPr>
          <w:rFonts w:ascii="Times New Roman" w:eastAsia="Arial" w:hAnsi="Times New Roman"/>
          <w:color w:val="000000"/>
        </w:rPr>
      </w:pPr>
      <w:r w:rsidRPr="009765E3">
        <w:rPr>
          <w:rFonts w:ascii="Times New Roman" w:eastAsia="Arial" w:hAnsi="Times New Roman"/>
          <w:color w:val="000000"/>
        </w:rPr>
        <w:t>обеспечить Заемщику доступ к следующей информации: размер текущей задолженности, даты и размеры произведенных и предстоящих платежей Заемщика настоящему договору;</w:t>
      </w:r>
    </w:p>
    <w:p w:rsidR="00891FD5" w:rsidRPr="009765E3" w:rsidRDefault="00891FD5" w:rsidP="00891FD5">
      <w:pPr>
        <w:pStyle w:val="af1"/>
        <w:numPr>
          <w:ilvl w:val="0"/>
          <w:numId w:val="6"/>
        </w:numPr>
        <w:spacing w:after="0" w:line="240" w:lineRule="auto"/>
        <w:ind w:left="567" w:right="-143" w:hanging="141"/>
        <w:jc w:val="both"/>
        <w:rPr>
          <w:rFonts w:ascii="Times New Roman" w:eastAsia="Arial" w:hAnsi="Times New Roman"/>
          <w:color w:val="000000"/>
        </w:rPr>
      </w:pPr>
      <w:r w:rsidRPr="009765E3">
        <w:rPr>
          <w:rFonts w:ascii="Times New Roman" w:eastAsia="Arial" w:hAnsi="Times New Roman"/>
          <w:color w:val="000000"/>
        </w:rPr>
        <w:t>направить Заемщику уведомление об изменении условий договора, а в случае изменения размера предстоящих платежей также информацию о предстоящих платежах.</w:t>
      </w:r>
    </w:p>
    <w:p w:rsidR="00891FD5" w:rsidRPr="009765E3" w:rsidRDefault="00891FD5" w:rsidP="00891FD5">
      <w:pPr>
        <w:pStyle w:val="af1"/>
        <w:numPr>
          <w:ilvl w:val="0"/>
          <w:numId w:val="6"/>
        </w:numPr>
        <w:spacing w:after="0" w:line="240" w:lineRule="auto"/>
        <w:ind w:left="567" w:right="-143" w:hanging="141"/>
        <w:jc w:val="both"/>
        <w:rPr>
          <w:rFonts w:ascii="Times New Roman" w:hAnsi="Times New Roman"/>
        </w:rPr>
      </w:pPr>
      <w:r w:rsidRPr="009765E3">
        <w:rPr>
          <w:rFonts w:ascii="Times New Roman" w:hAnsi="Times New Roman"/>
        </w:rPr>
        <w:t>рассчитать и довести до сведения Заемщика полную стоимость займа по формуле согласно ст. 6 ФЗ «О потребительском кредите (займе)». На момент заключения договора полная стоимость займа не может превышать рассчитанное Банком России среднерыночное значение полной стоимости потребительского кредита (займа) соответствующей категории потребительского кредита (займа), применяемое в соответствующем календарном квартале, более чем на одну треть.</w:t>
      </w:r>
    </w:p>
    <w:p w:rsidR="00891FD5" w:rsidRPr="009765E3" w:rsidRDefault="00891FD5" w:rsidP="00891FD5">
      <w:pPr>
        <w:pStyle w:val="af1"/>
        <w:numPr>
          <w:ilvl w:val="1"/>
          <w:numId w:val="3"/>
        </w:numPr>
        <w:spacing w:after="0" w:line="240" w:lineRule="auto"/>
        <w:ind w:left="567" w:right="-143" w:hanging="567"/>
        <w:jc w:val="both"/>
        <w:rPr>
          <w:rFonts w:ascii="Times New Roman" w:hAnsi="Times New Roman"/>
          <w:b/>
        </w:rPr>
      </w:pPr>
      <w:r w:rsidRPr="009765E3">
        <w:rPr>
          <w:rFonts w:ascii="Times New Roman" w:hAnsi="Times New Roman"/>
          <w:b/>
        </w:rPr>
        <w:t>Прочие условия.</w:t>
      </w:r>
      <w:r w:rsidRPr="009765E3">
        <w:rPr>
          <w:rFonts w:ascii="Times New Roman" w:hAnsi="Times New Roman"/>
          <w:b/>
        </w:rPr>
        <w:tab/>
      </w:r>
    </w:p>
    <w:p w:rsidR="00891FD5" w:rsidRPr="009765E3" w:rsidRDefault="00891FD5" w:rsidP="00891FD5">
      <w:pPr>
        <w:ind w:left="567" w:right="-143" w:hanging="567"/>
        <w:jc w:val="both"/>
        <w:rPr>
          <w:sz w:val="22"/>
          <w:szCs w:val="22"/>
        </w:rPr>
      </w:pPr>
      <w:r w:rsidRPr="009765E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9765E3">
        <w:rPr>
          <w:sz w:val="22"/>
          <w:szCs w:val="22"/>
        </w:rPr>
        <w:t xml:space="preserve">.1. В соответствии с п.4.1. Устава Займодавца настоящий договор автоматически расторгается досрочно в случае выбытия Заемщика из числа </w:t>
      </w:r>
      <w:proofErr w:type="gramStart"/>
      <w:r w:rsidRPr="009765E3">
        <w:rPr>
          <w:sz w:val="22"/>
          <w:szCs w:val="22"/>
        </w:rPr>
        <w:t>членов Калмыцкой республиканской организации Профсоюза работников народного образования</w:t>
      </w:r>
      <w:proofErr w:type="gramEnd"/>
      <w:r w:rsidRPr="009765E3">
        <w:rPr>
          <w:sz w:val="22"/>
          <w:szCs w:val="22"/>
        </w:rPr>
        <w:t xml:space="preserve"> и науки РФ. При этом днем расторжения настоящего Договора считается день выбытия Заемщика из числа членов профсоюзной организации.</w:t>
      </w:r>
    </w:p>
    <w:p w:rsidR="00891FD5" w:rsidRPr="009765E3" w:rsidRDefault="00891FD5" w:rsidP="00891FD5">
      <w:pPr>
        <w:pStyle w:val="af1"/>
        <w:spacing w:after="0" w:line="240" w:lineRule="auto"/>
        <w:ind w:left="567" w:right="-143" w:hanging="567"/>
        <w:jc w:val="both"/>
        <w:rPr>
          <w:rFonts w:ascii="Times New Roman" w:hAnsi="Times New Roman"/>
        </w:rPr>
      </w:pPr>
      <w:r w:rsidRPr="009765E3">
        <w:rPr>
          <w:rFonts w:ascii="Times New Roman" w:hAnsi="Times New Roman"/>
        </w:rPr>
        <w:t>2.</w:t>
      </w:r>
      <w:r>
        <w:rPr>
          <w:rFonts w:ascii="Times New Roman" w:hAnsi="Times New Roman"/>
        </w:rPr>
        <w:t>5</w:t>
      </w:r>
      <w:r w:rsidRPr="009765E3">
        <w:rPr>
          <w:rFonts w:ascii="Times New Roman" w:hAnsi="Times New Roman"/>
        </w:rPr>
        <w:t>.2. При наступлении обстоятельств, указанных в п.2.</w:t>
      </w:r>
      <w:r w:rsidR="00207F01">
        <w:rPr>
          <w:rFonts w:ascii="Times New Roman" w:hAnsi="Times New Roman"/>
        </w:rPr>
        <w:t>5</w:t>
      </w:r>
      <w:r w:rsidRPr="009765E3">
        <w:rPr>
          <w:rFonts w:ascii="Times New Roman" w:hAnsi="Times New Roman"/>
        </w:rPr>
        <w:t>.1. настоящего договора,  Заемщик обязуется в 3-дневный срок произвести полное погашение оставшейся суммы займа с уплатой процентов (и пени), начисленных на дату погашения.</w:t>
      </w:r>
    </w:p>
    <w:p w:rsidR="00891FD5" w:rsidRPr="009765E3" w:rsidRDefault="00891FD5" w:rsidP="00891FD5">
      <w:pPr>
        <w:ind w:left="567" w:right="-143" w:hanging="567"/>
        <w:jc w:val="both"/>
        <w:rPr>
          <w:sz w:val="22"/>
          <w:szCs w:val="22"/>
        </w:rPr>
      </w:pPr>
      <w:r w:rsidRPr="009765E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9765E3">
        <w:rPr>
          <w:sz w:val="22"/>
          <w:szCs w:val="22"/>
        </w:rPr>
        <w:t>.3. Стороны обязаны в письменном виде информировать друг  друга в течение 7 рабочих дней об изменении своего местонахождения, юридического адреса, банковских реквизитов (физические лица – об изменении фамилии, места работы, паспортных данных), а также обо всех других изменениях, имеющих значение для полного и своевременного исполнения обязательств по настоящему договору.</w:t>
      </w:r>
    </w:p>
    <w:p w:rsidR="00891FD5" w:rsidRPr="009765E3" w:rsidRDefault="00891FD5" w:rsidP="00891FD5">
      <w:pPr>
        <w:ind w:left="567" w:right="-143" w:hanging="567"/>
        <w:jc w:val="both"/>
        <w:rPr>
          <w:sz w:val="22"/>
          <w:szCs w:val="22"/>
        </w:rPr>
      </w:pPr>
      <w:r w:rsidRPr="009765E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9765E3">
        <w:rPr>
          <w:sz w:val="22"/>
          <w:szCs w:val="22"/>
        </w:rPr>
        <w:t>.4. Все изменения и дополнения к настоящему договору действительны, если они совершены в письменной форме и подписаны сторонами.</w:t>
      </w:r>
    </w:p>
    <w:p w:rsidR="00891FD5" w:rsidRPr="009765E3" w:rsidRDefault="00891FD5" w:rsidP="00891FD5">
      <w:pPr>
        <w:ind w:left="567" w:right="-143" w:hanging="567"/>
        <w:jc w:val="both"/>
        <w:rPr>
          <w:sz w:val="22"/>
          <w:szCs w:val="22"/>
        </w:rPr>
      </w:pPr>
      <w:r w:rsidRPr="009765E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9765E3">
        <w:rPr>
          <w:sz w:val="22"/>
          <w:szCs w:val="22"/>
        </w:rPr>
        <w:t>.5. Договор составлен в двух экземплярах, имеющих равную юридическую силу, по одному для каждой из Сторон. В случае утраты одной из Сторон своего экземпляра Договора, эта Сторона может потребовать от другой Стороны подписать его дубликат, либо содействия в нотариальном удостоверении дубликата. Все расходы, связанные с восстановлением утерянного экземпляра, несет Сторона, его утратившая.</w:t>
      </w:r>
    </w:p>
    <w:p w:rsidR="00FD11DF" w:rsidRDefault="00FD11DF">
      <w:pPr>
        <w:pStyle w:val="a8"/>
        <w:spacing w:line="360" w:lineRule="auto"/>
      </w:pPr>
    </w:p>
    <w:p w:rsidR="00124789" w:rsidRDefault="00891FD5">
      <w:pPr>
        <w:pStyle w:val="a8"/>
        <w:spacing w:line="360" w:lineRule="auto"/>
      </w:pPr>
      <w:r>
        <w:t xml:space="preserve">          </w:t>
      </w:r>
      <w:r w:rsidR="00124789">
        <w:t>Председатель</w:t>
      </w:r>
      <w:r w:rsidR="00124789">
        <w:tab/>
      </w:r>
      <w:r w:rsidR="00124789">
        <w:tab/>
      </w:r>
      <w:r w:rsidR="00124789">
        <w:tab/>
      </w:r>
      <w:r w:rsidR="00124789">
        <w:tab/>
      </w:r>
      <w:r w:rsidR="00124789">
        <w:tab/>
      </w:r>
      <w:proofErr w:type="spellStart"/>
      <w:r>
        <w:t>Коокуева</w:t>
      </w:r>
      <w:proofErr w:type="spellEnd"/>
      <w:r>
        <w:t xml:space="preserve"> Антонина Ивановна</w:t>
      </w:r>
      <w:r w:rsidR="00124789">
        <w:t xml:space="preserve"> </w:t>
      </w:r>
    </w:p>
    <w:sectPr w:rsidR="00124789" w:rsidSect="00FD11DF">
      <w:headerReference w:type="default" r:id="rId7"/>
      <w:pgSz w:w="12240" w:h="15840"/>
      <w:pgMar w:top="1490" w:right="1208" w:bottom="840" w:left="1729" w:header="114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C6" w:rsidRDefault="00A66BC6">
      <w:r>
        <w:separator/>
      </w:r>
    </w:p>
  </w:endnote>
  <w:endnote w:type="continuationSeparator" w:id="0">
    <w:p w:rsidR="00A66BC6" w:rsidRDefault="00A6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C6" w:rsidRDefault="00A66BC6">
      <w:r>
        <w:separator/>
      </w:r>
    </w:p>
  </w:footnote>
  <w:footnote w:type="continuationSeparator" w:id="0">
    <w:p w:rsidR="00A66BC6" w:rsidRDefault="00A66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E78" w:rsidRDefault="00076E78" w:rsidP="00076E78">
    <w:pPr>
      <w:pStyle w:val="ad"/>
      <w:jc w:val="center"/>
      <w:rPr>
        <w:noProof/>
        <w:lang w:eastAsia="ru-RU"/>
      </w:rPr>
    </w:pPr>
    <w:r>
      <w:rPr>
        <w:noProof/>
        <w:lang w:eastAsia="ru-RU"/>
      </w:rPr>
      <w:t xml:space="preserve">Кредитный потребительский кооператив </w:t>
    </w:r>
  </w:p>
  <w:p w:rsidR="00FD11DF" w:rsidRDefault="00076E78" w:rsidP="00076E78">
    <w:pPr>
      <w:pStyle w:val="ad"/>
      <w:jc w:val="center"/>
    </w:pPr>
    <w:r>
      <w:rPr>
        <w:noProof/>
        <w:lang w:eastAsia="ru-RU"/>
      </w:rPr>
      <w:t>«ДЕМ»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2214"/>
    <w:multiLevelType w:val="hybridMultilevel"/>
    <w:tmpl w:val="100612C8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11952711"/>
    <w:multiLevelType w:val="multilevel"/>
    <w:tmpl w:val="CD98E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3B23B50"/>
    <w:multiLevelType w:val="hybridMultilevel"/>
    <w:tmpl w:val="6804D1B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475549FF"/>
    <w:multiLevelType w:val="multilevel"/>
    <w:tmpl w:val="B2144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834515F"/>
    <w:multiLevelType w:val="multilevel"/>
    <w:tmpl w:val="EEE6A3D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7E6403F1"/>
    <w:multiLevelType w:val="hybridMultilevel"/>
    <w:tmpl w:val="BF385324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16A"/>
    <w:rsid w:val="00076E78"/>
    <w:rsid w:val="00124789"/>
    <w:rsid w:val="00131AFD"/>
    <w:rsid w:val="00207F01"/>
    <w:rsid w:val="00891FD5"/>
    <w:rsid w:val="008F316A"/>
    <w:rsid w:val="00A66BC6"/>
    <w:rsid w:val="00AC3A8D"/>
    <w:rsid w:val="00D97033"/>
    <w:rsid w:val="00FD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D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11DF"/>
  </w:style>
  <w:style w:type="character" w:customStyle="1" w:styleId="2">
    <w:name w:val="Основной шрифт абзаца2"/>
    <w:rsid w:val="00FD11DF"/>
  </w:style>
  <w:style w:type="character" w:customStyle="1" w:styleId="WW8Num1z0">
    <w:name w:val="WW8Num1z0"/>
    <w:rsid w:val="00FD11DF"/>
    <w:rPr>
      <w:rFonts w:ascii="Times New Roman" w:hAnsi="Times New Roman" w:cs="Times New Roman"/>
      <w:color w:val="auto"/>
    </w:rPr>
  </w:style>
  <w:style w:type="character" w:customStyle="1" w:styleId="WW8Num2z0">
    <w:name w:val="WW8Num2z0"/>
    <w:rsid w:val="00FD11DF"/>
    <w:rPr>
      <w:rFonts w:ascii="Times New Roman" w:hAnsi="Times New Roman" w:cs="Times New Roman"/>
      <w:color w:val="auto"/>
    </w:rPr>
  </w:style>
  <w:style w:type="character" w:customStyle="1" w:styleId="WW8Num3z0">
    <w:name w:val="WW8Num3z0"/>
    <w:rsid w:val="00FD11DF"/>
    <w:rPr>
      <w:rFonts w:ascii="Times New Roman" w:hAnsi="Times New Roman" w:cs="Times New Roman"/>
      <w:color w:val="auto"/>
    </w:rPr>
  </w:style>
  <w:style w:type="character" w:customStyle="1" w:styleId="1">
    <w:name w:val="Основной шрифт абзаца1"/>
    <w:rsid w:val="00FD11DF"/>
  </w:style>
  <w:style w:type="character" w:customStyle="1" w:styleId="20">
    <w:name w:val="Основной текст с отступом 2 Знак"/>
    <w:link w:val="21"/>
    <w:rsid w:val="00FD11DF"/>
    <w:rPr>
      <w:sz w:val="24"/>
      <w:szCs w:val="24"/>
      <w:lang w:val="ru-RU" w:eastAsia="ar-SA" w:bidi="ar-SA"/>
    </w:rPr>
  </w:style>
  <w:style w:type="character" w:customStyle="1" w:styleId="blk">
    <w:name w:val="blk"/>
    <w:basedOn w:val="1"/>
    <w:rsid w:val="00FD11DF"/>
  </w:style>
  <w:style w:type="character" w:customStyle="1" w:styleId="ep">
    <w:name w:val="ep"/>
    <w:basedOn w:val="1"/>
    <w:rsid w:val="00FD11DF"/>
  </w:style>
  <w:style w:type="character" w:customStyle="1" w:styleId="r">
    <w:name w:val="r"/>
    <w:basedOn w:val="1"/>
    <w:rsid w:val="00FD11DF"/>
  </w:style>
  <w:style w:type="character" w:styleId="a3">
    <w:name w:val="Hyperlink"/>
    <w:rsid w:val="00FD11DF"/>
    <w:rPr>
      <w:color w:val="0000FF"/>
      <w:u w:val="single"/>
    </w:rPr>
  </w:style>
  <w:style w:type="character" w:customStyle="1" w:styleId="3">
    <w:name w:val="Основной шрифт абзаца3"/>
    <w:rsid w:val="00FD11DF"/>
  </w:style>
  <w:style w:type="character" w:customStyle="1" w:styleId="a4">
    <w:name w:val="Символ сноски"/>
    <w:rsid w:val="00FD11DF"/>
    <w:rPr>
      <w:rFonts w:cs="Times New Roman"/>
      <w:vertAlign w:val="superscript"/>
    </w:rPr>
  </w:style>
  <w:style w:type="character" w:customStyle="1" w:styleId="10">
    <w:name w:val="Знак сноски1"/>
    <w:rsid w:val="00FD11DF"/>
    <w:rPr>
      <w:vertAlign w:val="superscript"/>
    </w:rPr>
  </w:style>
  <w:style w:type="character" w:customStyle="1" w:styleId="a5">
    <w:name w:val="Символы концевой сноски"/>
    <w:rsid w:val="00FD11DF"/>
    <w:rPr>
      <w:vertAlign w:val="superscript"/>
    </w:rPr>
  </w:style>
  <w:style w:type="character" w:customStyle="1" w:styleId="WW-">
    <w:name w:val="WW-Символы концевой сноски"/>
    <w:rsid w:val="00FD11DF"/>
  </w:style>
  <w:style w:type="character" w:customStyle="1" w:styleId="a6">
    <w:name w:val="Символ нумерации"/>
    <w:rsid w:val="00FD11DF"/>
  </w:style>
  <w:style w:type="paragraph" w:customStyle="1" w:styleId="a7">
    <w:name w:val="Заголовок"/>
    <w:basedOn w:val="a"/>
    <w:next w:val="a8"/>
    <w:rsid w:val="00FD11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FD11DF"/>
    <w:pPr>
      <w:jc w:val="both"/>
    </w:pPr>
  </w:style>
  <w:style w:type="paragraph" w:styleId="a9">
    <w:name w:val="List"/>
    <w:basedOn w:val="a8"/>
    <w:rsid w:val="00FD11DF"/>
    <w:rPr>
      <w:rFonts w:cs="Mangal"/>
    </w:rPr>
  </w:style>
  <w:style w:type="paragraph" w:customStyle="1" w:styleId="22">
    <w:name w:val="Название2"/>
    <w:basedOn w:val="a"/>
    <w:rsid w:val="00FD11DF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FD11D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FD11D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D11DF"/>
    <w:pPr>
      <w:suppressLineNumbers/>
    </w:pPr>
    <w:rPr>
      <w:rFonts w:cs="Mangal"/>
    </w:rPr>
  </w:style>
  <w:style w:type="paragraph" w:customStyle="1" w:styleId="13">
    <w:name w:val="Текст1"/>
    <w:basedOn w:val="a"/>
    <w:rsid w:val="00FD11DF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FD11DF"/>
    <w:pPr>
      <w:spacing w:after="120" w:line="480" w:lineRule="auto"/>
      <w:ind w:left="283"/>
    </w:pPr>
  </w:style>
  <w:style w:type="paragraph" w:customStyle="1" w:styleId="aa">
    <w:name w:val="Содержимое таблицы"/>
    <w:basedOn w:val="a"/>
    <w:rsid w:val="00FD11DF"/>
    <w:pPr>
      <w:suppressLineNumbers/>
    </w:pPr>
  </w:style>
  <w:style w:type="paragraph" w:customStyle="1" w:styleId="ab">
    <w:name w:val="Заголовок таблицы"/>
    <w:basedOn w:val="aa"/>
    <w:rsid w:val="00FD11DF"/>
    <w:pPr>
      <w:jc w:val="center"/>
    </w:pPr>
    <w:rPr>
      <w:b/>
      <w:bCs/>
    </w:rPr>
  </w:style>
  <w:style w:type="paragraph" w:styleId="ac">
    <w:name w:val="footnote text"/>
    <w:basedOn w:val="a"/>
    <w:rsid w:val="00FD11DF"/>
    <w:pPr>
      <w:suppressLineNumbers/>
      <w:ind w:left="283" w:hanging="283"/>
    </w:pPr>
    <w:rPr>
      <w:sz w:val="20"/>
      <w:szCs w:val="20"/>
    </w:rPr>
  </w:style>
  <w:style w:type="paragraph" w:styleId="ad">
    <w:name w:val="header"/>
    <w:basedOn w:val="a"/>
    <w:rsid w:val="00FD11DF"/>
    <w:pPr>
      <w:suppressLineNumbers/>
      <w:tabs>
        <w:tab w:val="center" w:pos="5127"/>
        <w:tab w:val="right" w:pos="10255"/>
      </w:tabs>
    </w:pPr>
  </w:style>
  <w:style w:type="paragraph" w:styleId="ae">
    <w:name w:val="footer"/>
    <w:basedOn w:val="a"/>
    <w:rsid w:val="00FD11DF"/>
    <w:pPr>
      <w:suppressLineNumbers/>
      <w:tabs>
        <w:tab w:val="center" w:pos="4819"/>
        <w:tab w:val="right" w:pos="9638"/>
      </w:tabs>
    </w:pPr>
  </w:style>
  <w:style w:type="paragraph" w:styleId="af">
    <w:name w:val="Balloon Text"/>
    <w:basedOn w:val="a"/>
    <w:link w:val="af0"/>
    <w:uiPriority w:val="99"/>
    <w:semiHidden/>
    <w:unhideWhenUsed/>
    <w:rsid w:val="00076E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6E78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0"/>
    <w:rsid w:val="00891FD5"/>
    <w:pPr>
      <w:suppressAutoHyphens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1"/>
    <w:uiPriority w:val="99"/>
    <w:semiHidden/>
    <w:rsid w:val="00891FD5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891FD5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Гипертекстовая ссылка"/>
    <w:basedOn w:val="a0"/>
    <w:uiPriority w:val="99"/>
    <w:rsid w:val="00891FD5"/>
    <w:rPr>
      <w:b w:val="0"/>
      <w:bCs w:val="0"/>
      <w:color w:val="106BBE"/>
    </w:rPr>
  </w:style>
  <w:style w:type="paragraph" w:customStyle="1" w:styleId="ConsPlusNormal">
    <w:name w:val="ConsPlusNormal"/>
    <w:rsid w:val="00891FD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ПОТРЕБИТЕЛЬСКОГО ЗАЙМА</vt:lpstr>
    </vt:vector>
  </TitlesOfParts>
  <Company>Microsoft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ПОТРЕБИТЕЛЬСКОГО ЗАЙМА</dc:title>
  <dc:creator>Dasha</dc:creator>
  <cp:lastModifiedBy>1</cp:lastModifiedBy>
  <cp:revision>2</cp:revision>
  <cp:lastPrinted>2015-04-24T09:16:00Z</cp:lastPrinted>
  <dcterms:created xsi:type="dcterms:W3CDTF">2015-11-17T05:59:00Z</dcterms:created>
  <dcterms:modified xsi:type="dcterms:W3CDTF">2015-11-17T05:59:00Z</dcterms:modified>
</cp:coreProperties>
</file>